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9B26" w14:textId="77777777" w:rsidR="00F91595" w:rsidRPr="009A4D23" w:rsidRDefault="00F91595" w:rsidP="00F91595">
      <w:pPr>
        <w:spacing w:after="0"/>
        <w:jc w:val="center"/>
        <w:rPr>
          <w:rFonts w:cs="Arial"/>
          <w:caps/>
          <w:sz w:val="24"/>
          <w:szCs w:val="24"/>
          <w:lang w:val="en-NZ"/>
        </w:rPr>
      </w:pPr>
    </w:p>
    <w:p w14:paraId="30C6DC38" w14:textId="1D32BC16" w:rsidR="00F91595" w:rsidRPr="009A4D23" w:rsidRDefault="00F91595" w:rsidP="00F91595">
      <w:pPr>
        <w:spacing w:after="0"/>
        <w:jc w:val="center"/>
        <w:rPr>
          <w:rFonts w:cs="Arial"/>
          <w:sz w:val="24"/>
          <w:szCs w:val="24"/>
          <w:lang w:val="en-NZ"/>
        </w:rPr>
      </w:pPr>
    </w:p>
    <w:p w14:paraId="57FB1AE5" w14:textId="77777777" w:rsidR="00F91595" w:rsidRPr="009A4D23" w:rsidRDefault="00F91595" w:rsidP="00F91595">
      <w:pPr>
        <w:spacing w:after="0"/>
        <w:jc w:val="center"/>
        <w:rPr>
          <w:rFonts w:cs="Arial"/>
          <w:sz w:val="24"/>
          <w:szCs w:val="24"/>
          <w:lang w:val="en-NZ"/>
        </w:rPr>
      </w:pPr>
    </w:p>
    <w:p w14:paraId="5743B921" w14:textId="48A30C89" w:rsidR="00F91595" w:rsidRPr="009A4D23" w:rsidRDefault="005944AD" w:rsidP="00F91595">
      <w:pPr>
        <w:spacing w:after="0"/>
        <w:jc w:val="center"/>
        <w:rPr>
          <w:rFonts w:cs="Arial"/>
          <w:sz w:val="24"/>
          <w:szCs w:val="24"/>
          <w:lang w:val="en-NZ"/>
        </w:rPr>
      </w:pPr>
      <w:r>
        <w:rPr>
          <w:noProof/>
          <w:lang w:val="en-AU" w:eastAsia="en-AU"/>
        </w:rPr>
        <w:drawing>
          <wp:inline distT="0" distB="0" distL="0" distR="0" wp14:anchorId="3224BD16" wp14:editId="4676BC40">
            <wp:extent cx="1289050" cy="1730437"/>
            <wp:effectExtent l="0" t="0" r="6350" b="3175"/>
            <wp:docPr id="2" name="Picture 2"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 r="69221" b="1710"/>
                    <a:stretch/>
                  </pic:blipFill>
                  <pic:spPr bwMode="auto">
                    <a:xfrm>
                      <a:off x="0" y="0"/>
                      <a:ext cx="1296073" cy="1739865"/>
                    </a:xfrm>
                    <a:prstGeom prst="rect">
                      <a:avLst/>
                    </a:prstGeom>
                    <a:noFill/>
                    <a:ln>
                      <a:noFill/>
                    </a:ln>
                    <a:extLst>
                      <a:ext uri="{53640926-AAD7-44D8-BBD7-CCE9431645EC}">
                        <a14:shadowObscured xmlns:a14="http://schemas.microsoft.com/office/drawing/2010/main"/>
                      </a:ext>
                    </a:extLst>
                  </pic:spPr>
                </pic:pic>
              </a:graphicData>
            </a:graphic>
          </wp:inline>
        </w:drawing>
      </w:r>
    </w:p>
    <w:p w14:paraId="5C21FD14" w14:textId="77777777" w:rsidR="00F91595" w:rsidRPr="009A4D23" w:rsidRDefault="00F91595" w:rsidP="00F91595">
      <w:pPr>
        <w:spacing w:after="0"/>
        <w:jc w:val="center"/>
        <w:rPr>
          <w:rFonts w:cs="Arial"/>
          <w:sz w:val="24"/>
          <w:szCs w:val="24"/>
          <w:lang w:val="en-NZ"/>
        </w:rPr>
      </w:pPr>
    </w:p>
    <w:p w14:paraId="1EF6DD28" w14:textId="77777777" w:rsidR="00F91595" w:rsidRPr="009A4D23" w:rsidRDefault="00F91595" w:rsidP="00F91595">
      <w:pPr>
        <w:spacing w:after="0"/>
        <w:jc w:val="center"/>
        <w:rPr>
          <w:rFonts w:cs="Arial"/>
          <w:sz w:val="24"/>
          <w:szCs w:val="24"/>
          <w:lang w:val="en-NZ"/>
        </w:rPr>
      </w:pPr>
    </w:p>
    <w:p w14:paraId="7F8F08CA" w14:textId="77777777" w:rsidR="00F91595" w:rsidRPr="009A4D23" w:rsidRDefault="00F91595" w:rsidP="00F91595">
      <w:pPr>
        <w:spacing w:after="0"/>
        <w:jc w:val="center"/>
        <w:rPr>
          <w:rFonts w:cs="Arial"/>
          <w:sz w:val="24"/>
          <w:szCs w:val="24"/>
          <w:lang w:val="en-NZ"/>
        </w:rPr>
      </w:pPr>
    </w:p>
    <w:p w14:paraId="2D51359B" w14:textId="77777777" w:rsidR="00F91595" w:rsidRPr="009A4D23" w:rsidRDefault="00F91595" w:rsidP="00F91595">
      <w:pPr>
        <w:spacing w:after="0"/>
        <w:jc w:val="center"/>
        <w:rPr>
          <w:rFonts w:cs="Arial"/>
          <w:sz w:val="24"/>
          <w:szCs w:val="24"/>
          <w:lang w:val="en-NZ"/>
        </w:rPr>
      </w:pPr>
    </w:p>
    <w:p w14:paraId="1F82377A" w14:textId="77777777" w:rsidR="00F91595" w:rsidRPr="009A4D23" w:rsidRDefault="00F91595" w:rsidP="00F91595">
      <w:pPr>
        <w:spacing w:after="0"/>
        <w:rPr>
          <w:rFonts w:cs="Arial"/>
          <w:b/>
          <w:caps/>
          <w:sz w:val="24"/>
          <w:szCs w:val="24"/>
          <w:lang w:val="en-NZ"/>
        </w:rPr>
      </w:pPr>
    </w:p>
    <w:p w14:paraId="2284850D" w14:textId="77777777" w:rsidR="00F91595" w:rsidRDefault="00F91595" w:rsidP="00F91595">
      <w:pPr>
        <w:spacing w:after="0"/>
        <w:jc w:val="center"/>
        <w:rPr>
          <w:rFonts w:cs="Arial"/>
          <w:caps/>
          <w:sz w:val="24"/>
          <w:szCs w:val="24"/>
          <w:lang w:val="en-NZ"/>
        </w:rPr>
      </w:pPr>
    </w:p>
    <w:p w14:paraId="4731323C" w14:textId="77777777" w:rsidR="00F91595" w:rsidRPr="009A4D23" w:rsidRDefault="00F91595" w:rsidP="00F91595">
      <w:pPr>
        <w:spacing w:after="0"/>
        <w:jc w:val="center"/>
        <w:rPr>
          <w:rFonts w:cs="Arial"/>
          <w:caps/>
          <w:sz w:val="24"/>
          <w:szCs w:val="24"/>
          <w:lang w:val="en-NZ"/>
        </w:rPr>
      </w:pPr>
    </w:p>
    <w:p w14:paraId="4560FBCB" w14:textId="77777777" w:rsidR="00F91595" w:rsidRPr="009A4D23" w:rsidRDefault="00F91595" w:rsidP="00F91595">
      <w:pPr>
        <w:spacing w:after="0"/>
        <w:jc w:val="center"/>
        <w:rPr>
          <w:rFonts w:cs="Arial"/>
          <w:caps/>
          <w:sz w:val="24"/>
          <w:szCs w:val="24"/>
          <w:lang w:val="en-NZ"/>
        </w:rPr>
      </w:pPr>
    </w:p>
    <w:p w14:paraId="34A865FA" w14:textId="77777777" w:rsidR="00F91595" w:rsidRPr="009A4D23" w:rsidRDefault="00F91595" w:rsidP="00F91595">
      <w:pPr>
        <w:spacing w:after="0"/>
        <w:jc w:val="center"/>
        <w:rPr>
          <w:rFonts w:cs="Arial"/>
          <w:caps/>
          <w:sz w:val="24"/>
          <w:szCs w:val="24"/>
          <w:lang w:val="en-NZ"/>
        </w:rPr>
      </w:pPr>
    </w:p>
    <w:p w14:paraId="64D68162" w14:textId="77777777" w:rsidR="00DD154E" w:rsidRDefault="003D2751" w:rsidP="00F91595">
      <w:pPr>
        <w:pBdr>
          <w:top w:val="thinThickSmallGap" w:sz="12" w:space="20" w:color="auto"/>
          <w:bottom w:val="thinThickSmallGap" w:sz="12" w:space="20" w:color="auto"/>
        </w:pBdr>
        <w:spacing w:after="0"/>
        <w:ind w:left="-284" w:right="-426"/>
        <w:jc w:val="center"/>
        <w:rPr>
          <w:rFonts w:cs="Arial"/>
          <w:sz w:val="48"/>
          <w:szCs w:val="48"/>
          <w:lang w:val="en-NZ"/>
        </w:rPr>
      </w:pPr>
      <w:r>
        <w:rPr>
          <w:rFonts w:cs="Arial"/>
          <w:sz w:val="48"/>
          <w:szCs w:val="48"/>
          <w:lang w:val="en-NZ"/>
        </w:rPr>
        <w:t xml:space="preserve">SAFEGUARDING &amp; </w:t>
      </w:r>
      <w:r w:rsidR="00F91595" w:rsidRPr="009A53E6">
        <w:rPr>
          <w:rFonts w:cs="Arial"/>
          <w:sz w:val="48"/>
          <w:szCs w:val="48"/>
          <w:lang w:val="en-NZ"/>
        </w:rPr>
        <w:t xml:space="preserve">CHILD PROTECTION POLICY FOR </w:t>
      </w:r>
      <w:r w:rsidR="00DD154E">
        <w:rPr>
          <w:rFonts w:cs="Arial"/>
          <w:sz w:val="48"/>
          <w:szCs w:val="48"/>
          <w:lang w:val="en-NZ"/>
        </w:rPr>
        <w:t>CATHOLIC SCHOOLS BROKEN BAY</w:t>
      </w:r>
      <w:r w:rsidR="00F91595" w:rsidRPr="009A53E6">
        <w:rPr>
          <w:rFonts w:cs="Arial"/>
          <w:sz w:val="48"/>
          <w:szCs w:val="48"/>
          <w:lang w:val="en-NZ"/>
        </w:rPr>
        <w:t xml:space="preserve">: </w:t>
      </w:r>
      <w:r w:rsidR="00F91595">
        <w:rPr>
          <w:rFonts w:cs="Arial"/>
          <w:sz w:val="48"/>
          <w:szCs w:val="48"/>
          <w:lang w:val="en-NZ"/>
        </w:rPr>
        <w:t>ADDRESSING ALLEGAT</w:t>
      </w:r>
      <w:r w:rsidR="00250187">
        <w:rPr>
          <w:rFonts w:cs="Arial"/>
          <w:sz w:val="48"/>
          <w:szCs w:val="48"/>
          <w:lang w:val="en-NZ"/>
        </w:rPr>
        <w:t>IONS OF INAPPROPRIATE BEHAVIOUR</w:t>
      </w:r>
      <w:r w:rsidR="00DD154E">
        <w:rPr>
          <w:rFonts w:cs="Arial"/>
          <w:sz w:val="48"/>
          <w:szCs w:val="48"/>
          <w:lang w:val="en-NZ"/>
        </w:rPr>
        <w:t xml:space="preserve"> </w:t>
      </w:r>
      <w:r w:rsidR="00F91595">
        <w:rPr>
          <w:rFonts w:cs="Arial"/>
          <w:sz w:val="48"/>
          <w:szCs w:val="48"/>
          <w:lang w:val="en-NZ"/>
        </w:rPr>
        <w:t xml:space="preserve">BY </w:t>
      </w:r>
      <w:r w:rsidR="007121DC">
        <w:rPr>
          <w:rFonts w:cs="Arial"/>
          <w:sz w:val="48"/>
          <w:szCs w:val="48"/>
          <w:lang w:val="en-NZ"/>
        </w:rPr>
        <w:t>EMPLOYEES</w:t>
      </w:r>
    </w:p>
    <w:p w14:paraId="3B5CE962" w14:textId="44E37399" w:rsidR="00F91595" w:rsidRPr="009A53E6" w:rsidRDefault="00CE0533" w:rsidP="00F91595">
      <w:pPr>
        <w:pBdr>
          <w:top w:val="thinThickSmallGap" w:sz="12" w:space="20" w:color="auto"/>
          <w:bottom w:val="thinThickSmallGap" w:sz="12" w:space="20" w:color="auto"/>
        </w:pBdr>
        <w:spacing w:after="0"/>
        <w:ind w:left="-284" w:right="-426"/>
        <w:jc w:val="center"/>
        <w:rPr>
          <w:rFonts w:cs="Arial"/>
          <w:caps/>
          <w:sz w:val="48"/>
          <w:szCs w:val="48"/>
          <w:lang w:val="en-NZ"/>
        </w:rPr>
      </w:pPr>
      <w:r>
        <w:rPr>
          <w:rFonts w:cs="Arial"/>
          <w:sz w:val="48"/>
          <w:szCs w:val="48"/>
          <w:lang w:val="en-NZ"/>
        </w:rPr>
        <w:t>TOWARDS CHILDREN</w:t>
      </w:r>
    </w:p>
    <w:p w14:paraId="76722BF7" w14:textId="77777777" w:rsidR="00F91595" w:rsidRPr="009A4D23" w:rsidRDefault="00F91595" w:rsidP="00F91595">
      <w:pPr>
        <w:spacing w:after="0"/>
        <w:rPr>
          <w:rFonts w:cs="Arial"/>
          <w:caps/>
          <w:sz w:val="24"/>
          <w:szCs w:val="24"/>
          <w:lang w:val="en-NZ"/>
        </w:rPr>
      </w:pPr>
    </w:p>
    <w:p w14:paraId="150D9AFE" w14:textId="77777777" w:rsidR="00F91595" w:rsidRPr="009A4D23" w:rsidRDefault="00F91595" w:rsidP="00F91595">
      <w:pPr>
        <w:spacing w:after="0"/>
        <w:jc w:val="center"/>
        <w:rPr>
          <w:rFonts w:cs="Arial"/>
          <w:smallCaps/>
          <w:sz w:val="24"/>
          <w:szCs w:val="24"/>
          <w:lang w:val="en-NZ"/>
        </w:rPr>
      </w:pPr>
    </w:p>
    <w:p w14:paraId="45FFCA48" w14:textId="77777777" w:rsidR="00F91595" w:rsidRDefault="00F91595" w:rsidP="00F91595">
      <w:pPr>
        <w:spacing w:after="0"/>
        <w:jc w:val="center"/>
        <w:rPr>
          <w:rFonts w:cs="Arial"/>
          <w:smallCaps/>
          <w:sz w:val="24"/>
          <w:szCs w:val="24"/>
          <w:lang w:val="en-NZ"/>
        </w:rPr>
      </w:pPr>
    </w:p>
    <w:p w14:paraId="00FFF4FE" w14:textId="77777777" w:rsidR="00F91595" w:rsidRDefault="00F91595" w:rsidP="00F91595">
      <w:pPr>
        <w:spacing w:after="0"/>
        <w:jc w:val="center"/>
        <w:rPr>
          <w:rFonts w:cs="Arial"/>
          <w:smallCaps/>
          <w:sz w:val="24"/>
          <w:szCs w:val="24"/>
          <w:lang w:val="en-NZ"/>
        </w:rPr>
      </w:pPr>
    </w:p>
    <w:p w14:paraId="585E7F17" w14:textId="77777777" w:rsidR="00F91595" w:rsidRDefault="00F91595" w:rsidP="00F91595">
      <w:pPr>
        <w:spacing w:after="0"/>
        <w:jc w:val="center"/>
        <w:rPr>
          <w:rFonts w:cs="Arial"/>
          <w:smallCaps/>
          <w:sz w:val="24"/>
          <w:szCs w:val="24"/>
          <w:lang w:val="en-NZ"/>
        </w:rPr>
      </w:pPr>
    </w:p>
    <w:p w14:paraId="3C3E8034" w14:textId="77777777" w:rsidR="00F91595" w:rsidRDefault="00F91595" w:rsidP="00F91595">
      <w:pPr>
        <w:spacing w:after="0"/>
        <w:jc w:val="center"/>
        <w:rPr>
          <w:rFonts w:cs="Arial"/>
          <w:smallCaps/>
          <w:sz w:val="24"/>
          <w:szCs w:val="24"/>
          <w:lang w:val="en-NZ"/>
        </w:rPr>
      </w:pPr>
    </w:p>
    <w:p w14:paraId="44C9257B" w14:textId="77777777" w:rsidR="00F91595" w:rsidRDefault="00F91595" w:rsidP="00F91595">
      <w:pPr>
        <w:spacing w:after="0"/>
        <w:jc w:val="center"/>
        <w:rPr>
          <w:rFonts w:cs="Arial"/>
          <w:smallCaps/>
          <w:sz w:val="24"/>
          <w:szCs w:val="24"/>
          <w:lang w:val="en-NZ"/>
        </w:rPr>
      </w:pPr>
    </w:p>
    <w:p w14:paraId="73AFAA4F" w14:textId="77777777" w:rsidR="00F91595" w:rsidRDefault="00F91595" w:rsidP="00F91595">
      <w:pPr>
        <w:spacing w:after="0"/>
        <w:jc w:val="center"/>
        <w:rPr>
          <w:rFonts w:cs="Arial"/>
          <w:smallCaps/>
          <w:sz w:val="24"/>
          <w:szCs w:val="24"/>
          <w:lang w:val="en-NZ"/>
        </w:rPr>
      </w:pPr>
    </w:p>
    <w:p w14:paraId="3525959B" w14:textId="77777777" w:rsidR="00F91595" w:rsidRPr="009A4D23" w:rsidRDefault="00F91595" w:rsidP="00F91595">
      <w:pPr>
        <w:spacing w:after="0"/>
        <w:jc w:val="center"/>
        <w:rPr>
          <w:rFonts w:cs="Arial"/>
          <w:smallCaps/>
          <w:sz w:val="24"/>
          <w:szCs w:val="24"/>
          <w:lang w:val="en-NZ"/>
        </w:rPr>
      </w:pPr>
    </w:p>
    <w:p w14:paraId="7DE92D5A" w14:textId="77777777" w:rsidR="00F91595" w:rsidRPr="009A4D23" w:rsidRDefault="00F91595" w:rsidP="00F91595">
      <w:pPr>
        <w:spacing w:after="0"/>
        <w:jc w:val="center"/>
        <w:rPr>
          <w:rFonts w:cs="Arial"/>
          <w:sz w:val="24"/>
          <w:szCs w:val="24"/>
          <w:lang w:val="en-NZ"/>
        </w:rPr>
      </w:pPr>
    </w:p>
    <w:p w14:paraId="757DD1EC" w14:textId="77777777" w:rsidR="00F91595" w:rsidRPr="009A4D23" w:rsidRDefault="00F91595" w:rsidP="00F91595">
      <w:pPr>
        <w:spacing w:after="0"/>
        <w:jc w:val="center"/>
        <w:rPr>
          <w:rFonts w:cs="Arial"/>
          <w:sz w:val="24"/>
          <w:szCs w:val="24"/>
          <w:lang w:val="en-NZ"/>
        </w:rPr>
      </w:pPr>
    </w:p>
    <w:p w14:paraId="76EB513A" w14:textId="77777777" w:rsidR="00F91595" w:rsidRPr="009A4D23" w:rsidRDefault="00F91595" w:rsidP="00F91595">
      <w:pPr>
        <w:spacing w:after="0"/>
        <w:jc w:val="center"/>
        <w:rPr>
          <w:rFonts w:cs="Arial"/>
          <w:sz w:val="24"/>
          <w:szCs w:val="24"/>
          <w:lang w:val="en-NZ"/>
        </w:rPr>
      </w:pPr>
    </w:p>
    <w:p w14:paraId="3C982012" w14:textId="7A972881" w:rsidR="00F91595" w:rsidRPr="001225C8" w:rsidRDefault="000A7EA3" w:rsidP="00F91595">
      <w:pPr>
        <w:spacing w:after="0"/>
        <w:jc w:val="center"/>
        <w:rPr>
          <w:rFonts w:cs="Arial"/>
          <w:sz w:val="28"/>
          <w:szCs w:val="28"/>
          <w:lang w:val="en-NZ"/>
        </w:rPr>
      </w:pPr>
      <w:r>
        <w:rPr>
          <w:rFonts w:cs="Arial"/>
          <w:sz w:val="28"/>
          <w:szCs w:val="28"/>
          <w:lang w:val="en-NZ"/>
        </w:rPr>
        <w:t>January 2021</w:t>
      </w:r>
    </w:p>
    <w:p w14:paraId="33133213" w14:textId="77777777" w:rsidR="00F91595" w:rsidRDefault="00F91595" w:rsidP="00F91595">
      <w:pPr>
        <w:spacing w:after="0"/>
        <w:jc w:val="center"/>
        <w:rPr>
          <w:rFonts w:cs="Arial"/>
          <w:sz w:val="24"/>
          <w:szCs w:val="24"/>
          <w:lang w:val="en-NZ"/>
        </w:rPr>
      </w:pPr>
    </w:p>
    <w:p w14:paraId="0274CD16" w14:textId="77777777" w:rsidR="009F3178" w:rsidRPr="007A46D6" w:rsidRDefault="009F3178" w:rsidP="00405CED">
      <w:pPr>
        <w:spacing w:after="0" w:line="276" w:lineRule="auto"/>
        <w:jc w:val="center"/>
        <w:rPr>
          <w:rFonts w:cs="Arial"/>
          <w:sz w:val="24"/>
          <w:szCs w:val="24"/>
        </w:rPr>
      </w:pPr>
    </w:p>
    <w:p w14:paraId="55EC71B9" w14:textId="77777777" w:rsidR="003819D9" w:rsidRPr="007A46D6" w:rsidRDefault="003819D9" w:rsidP="00405CED">
      <w:pPr>
        <w:spacing w:after="0" w:line="276" w:lineRule="auto"/>
        <w:jc w:val="center"/>
        <w:rPr>
          <w:rFonts w:cs="Arial"/>
          <w:sz w:val="24"/>
          <w:szCs w:val="24"/>
        </w:rPr>
        <w:sectPr w:rsidR="003819D9" w:rsidRPr="007A46D6" w:rsidSect="00C57187">
          <w:headerReference w:type="even" r:id="rId9"/>
          <w:headerReference w:type="default" r:id="rId10"/>
          <w:footerReference w:type="even" r:id="rId11"/>
          <w:footerReference w:type="default" r:id="rId12"/>
          <w:footerReference w:type="first" r:id="rId13"/>
          <w:pgSz w:w="11907" w:h="16840" w:code="9"/>
          <w:pgMar w:top="567" w:right="1418" w:bottom="567" w:left="1701" w:header="567" w:footer="136" w:gutter="0"/>
          <w:pgNumType w:start="1"/>
          <w:cols w:space="720"/>
          <w:titlePg/>
        </w:sectPr>
      </w:pPr>
    </w:p>
    <w:p w14:paraId="6AD3B0E8" w14:textId="77777777" w:rsidR="002A127D" w:rsidRPr="00810639" w:rsidRDefault="002A127D" w:rsidP="002D6546">
      <w:pPr>
        <w:pStyle w:val="Heading1"/>
        <w:rPr>
          <w:rFonts w:ascii="Arial" w:hAnsi="Arial" w:cs="Arial"/>
        </w:rPr>
      </w:pPr>
      <w:r w:rsidRPr="00810639">
        <w:rPr>
          <w:rFonts w:ascii="Arial" w:eastAsia="Arial Unicode MS" w:hAnsi="Arial" w:cs="Arial"/>
        </w:rPr>
        <w:lastRenderedPageBreak/>
        <w:t>PURPOSE</w:t>
      </w:r>
    </w:p>
    <w:p w14:paraId="563697EF" w14:textId="522E059B" w:rsidR="00707FE9" w:rsidRPr="00810639" w:rsidRDefault="001D7255" w:rsidP="002D6546">
      <w:pPr>
        <w:rPr>
          <w:rFonts w:cs="Arial"/>
          <w:szCs w:val="24"/>
        </w:rPr>
      </w:pPr>
      <w:r>
        <w:rPr>
          <w:rFonts w:cs="Arial"/>
          <w:color w:val="211D1E"/>
          <w:szCs w:val="24"/>
        </w:rPr>
        <w:t xml:space="preserve">Catholic Schools Broken </w:t>
      </w:r>
      <w:r w:rsidR="00B802DB" w:rsidRPr="00810639">
        <w:rPr>
          <w:rFonts w:cs="Arial"/>
          <w:color w:val="211D1E"/>
          <w:szCs w:val="24"/>
        </w:rPr>
        <w:t>Bay</w:t>
      </w:r>
      <w:r w:rsidR="00E313B0" w:rsidRPr="00810639">
        <w:rPr>
          <w:rFonts w:cs="Arial"/>
          <w:color w:val="211D1E"/>
          <w:szCs w:val="24"/>
        </w:rPr>
        <w:t xml:space="preserve"> </w:t>
      </w:r>
      <w:r w:rsidR="006725CE" w:rsidRPr="00810639">
        <w:rPr>
          <w:rFonts w:cs="Arial"/>
          <w:color w:val="211D1E"/>
          <w:szCs w:val="24"/>
        </w:rPr>
        <w:t xml:space="preserve">are </w:t>
      </w:r>
      <w:r w:rsidR="006725CE" w:rsidRPr="00810639">
        <w:rPr>
          <w:rFonts w:cs="Arial"/>
          <w:szCs w:val="24"/>
        </w:rPr>
        <w:t xml:space="preserve">committed to providing a safe and supportive environment for both students and </w:t>
      </w:r>
      <w:r w:rsidR="005944AD">
        <w:rPr>
          <w:rFonts w:cs="Arial"/>
          <w:szCs w:val="24"/>
        </w:rPr>
        <w:t>employees</w:t>
      </w:r>
      <w:r w:rsidR="006725CE" w:rsidRPr="00810639">
        <w:rPr>
          <w:rFonts w:cs="Arial"/>
          <w:szCs w:val="24"/>
        </w:rPr>
        <w:t xml:space="preserve">. </w:t>
      </w:r>
      <w:r w:rsidR="00810639">
        <w:rPr>
          <w:rFonts w:cs="Arial"/>
          <w:szCs w:val="24"/>
        </w:rPr>
        <w:t xml:space="preserve"> </w:t>
      </w:r>
      <w:r w:rsidR="006725CE" w:rsidRPr="00810639">
        <w:rPr>
          <w:rFonts w:cs="Arial"/>
          <w:szCs w:val="24"/>
        </w:rPr>
        <w:t xml:space="preserve">School communities </w:t>
      </w:r>
      <w:r w:rsidR="00E313B0" w:rsidRPr="00810639">
        <w:rPr>
          <w:rFonts w:cs="Arial"/>
          <w:color w:val="211D1E"/>
          <w:szCs w:val="24"/>
        </w:rPr>
        <w:t xml:space="preserve">have the right to expect that </w:t>
      </w:r>
      <w:r w:rsidR="005944AD">
        <w:rPr>
          <w:rFonts w:cs="Arial"/>
          <w:color w:val="211D1E"/>
          <w:szCs w:val="24"/>
        </w:rPr>
        <w:t>employees</w:t>
      </w:r>
      <w:r w:rsidR="005944AD" w:rsidRPr="00810639">
        <w:rPr>
          <w:rFonts w:cs="Arial"/>
          <w:color w:val="211D1E"/>
          <w:szCs w:val="24"/>
        </w:rPr>
        <w:t xml:space="preserve"> </w:t>
      </w:r>
      <w:proofErr w:type="gramStart"/>
      <w:r w:rsidR="00E313B0" w:rsidRPr="00810639">
        <w:rPr>
          <w:rFonts w:cs="Arial"/>
          <w:color w:val="211D1E"/>
          <w:szCs w:val="24"/>
        </w:rPr>
        <w:t xml:space="preserve">will </w:t>
      </w:r>
      <w:r w:rsidR="006725CE" w:rsidRPr="00810639">
        <w:rPr>
          <w:rFonts w:cs="Arial"/>
          <w:color w:val="211D1E"/>
          <w:szCs w:val="24"/>
        </w:rPr>
        <w:t>remain</w:t>
      </w:r>
      <w:r w:rsidR="00E313B0" w:rsidRPr="00810639">
        <w:rPr>
          <w:rFonts w:cs="Arial"/>
          <w:szCs w:val="24"/>
        </w:rPr>
        <w:t xml:space="preserve"> professional in their interactions with children at all times</w:t>
      </w:r>
      <w:proofErr w:type="gramEnd"/>
      <w:r w:rsidR="00E313B0" w:rsidRPr="00810639">
        <w:rPr>
          <w:rFonts w:cs="Arial"/>
          <w:szCs w:val="24"/>
        </w:rPr>
        <w:t xml:space="preserve"> by exercising </w:t>
      </w:r>
      <w:r w:rsidR="006725CE" w:rsidRPr="00810639">
        <w:rPr>
          <w:rFonts w:cs="Arial"/>
          <w:szCs w:val="24"/>
        </w:rPr>
        <w:t xml:space="preserve">appropriate </w:t>
      </w:r>
      <w:r w:rsidR="00E313B0" w:rsidRPr="00810639">
        <w:rPr>
          <w:rFonts w:cs="Arial"/>
          <w:szCs w:val="24"/>
        </w:rPr>
        <w:t>duty of care and maintaining professional boundaries.</w:t>
      </w:r>
    </w:p>
    <w:p w14:paraId="076F9C25" w14:textId="01345746" w:rsidR="00707FE9" w:rsidRPr="00810639" w:rsidRDefault="00D73328" w:rsidP="00406FE1">
      <w:pPr>
        <w:rPr>
          <w:rFonts w:cs="Arial"/>
          <w:szCs w:val="24"/>
        </w:rPr>
      </w:pPr>
      <w:r w:rsidRPr="00810639">
        <w:rPr>
          <w:rFonts w:cs="Arial"/>
          <w:szCs w:val="24"/>
        </w:rPr>
        <w:t>The purpose of this policy is</w:t>
      </w:r>
      <w:r w:rsidR="006725CE" w:rsidRPr="00810639">
        <w:rPr>
          <w:rFonts w:cs="Arial"/>
          <w:szCs w:val="24"/>
        </w:rPr>
        <w:t xml:space="preserve"> to establish a framework for </w:t>
      </w:r>
      <w:r w:rsidR="001D7255">
        <w:rPr>
          <w:rFonts w:cs="Arial"/>
          <w:szCs w:val="24"/>
        </w:rPr>
        <w:t>Catholic Schools Broken Bay (CSBB)</w:t>
      </w:r>
      <w:r w:rsidR="006725CE" w:rsidRPr="00810639">
        <w:rPr>
          <w:rFonts w:cs="Arial"/>
          <w:szCs w:val="24"/>
        </w:rPr>
        <w:t xml:space="preserve"> to</w:t>
      </w:r>
      <w:r w:rsidR="00406FE1">
        <w:rPr>
          <w:rFonts w:cs="Arial"/>
          <w:szCs w:val="24"/>
        </w:rPr>
        <w:t xml:space="preserve"> c</w:t>
      </w:r>
      <w:r w:rsidR="006725CE" w:rsidRPr="00810639">
        <w:rPr>
          <w:rFonts w:cs="Arial"/>
          <w:szCs w:val="24"/>
        </w:rPr>
        <w:t xml:space="preserve">omply with the requirements of the NSW </w:t>
      </w:r>
      <w:r w:rsidR="00951793" w:rsidRPr="009D496A">
        <w:rPr>
          <w:rFonts w:cs="Arial"/>
          <w:i/>
          <w:szCs w:val="24"/>
        </w:rPr>
        <w:t xml:space="preserve">Children’s </w:t>
      </w:r>
      <w:r w:rsidR="004535E5" w:rsidRPr="009D496A">
        <w:rPr>
          <w:rFonts w:cs="Arial"/>
          <w:i/>
          <w:szCs w:val="24"/>
        </w:rPr>
        <w:t>Guardian</w:t>
      </w:r>
      <w:r w:rsidR="00951793" w:rsidRPr="009D496A">
        <w:rPr>
          <w:rFonts w:cs="Arial"/>
          <w:i/>
          <w:szCs w:val="24"/>
        </w:rPr>
        <w:t xml:space="preserve"> </w:t>
      </w:r>
      <w:r w:rsidR="006725CE" w:rsidRPr="009D496A">
        <w:rPr>
          <w:rFonts w:cs="Arial"/>
          <w:i/>
          <w:szCs w:val="24"/>
        </w:rPr>
        <w:t>Act</w:t>
      </w:r>
      <w:r w:rsidR="006725CE" w:rsidRPr="00FF51B4">
        <w:rPr>
          <w:rFonts w:cs="Arial"/>
          <w:szCs w:val="24"/>
        </w:rPr>
        <w:t xml:space="preserve"> </w:t>
      </w:r>
      <w:r w:rsidR="00951793">
        <w:rPr>
          <w:rFonts w:cs="Arial"/>
          <w:i/>
          <w:szCs w:val="24"/>
        </w:rPr>
        <w:t xml:space="preserve">2019 </w:t>
      </w:r>
      <w:r w:rsidR="004535E5" w:rsidRPr="009D496A">
        <w:rPr>
          <w:rFonts w:cs="Arial"/>
          <w:szCs w:val="24"/>
        </w:rPr>
        <w:t>(the Act)</w:t>
      </w:r>
      <w:r w:rsidR="004535E5">
        <w:rPr>
          <w:rFonts w:cs="Arial"/>
          <w:i/>
          <w:szCs w:val="24"/>
        </w:rPr>
        <w:t xml:space="preserve"> </w:t>
      </w:r>
      <w:r w:rsidR="006725CE" w:rsidRPr="00810639">
        <w:rPr>
          <w:rFonts w:cs="Arial"/>
          <w:szCs w:val="24"/>
        </w:rPr>
        <w:t>to a</w:t>
      </w:r>
      <w:r w:rsidR="00707FE9" w:rsidRPr="00810639">
        <w:rPr>
          <w:rFonts w:cs="Arial"/>
          <w:szCs w:val="24"/>
        </w:rPr>
        <w:t xml:space="preserve">ddress complaints about alleged inappropriate behaviour by </w:t>
      </w:r>
      <w:r w:rsidR="005944AD">
        <w:rPr>
          <w:rFonts w:cs="Arial"/>
          <w:szCs w:val="24"/>
        </w:rPr>
        <w:t>employees</w:t>
      </w:r>
      <w:r w:rsidR="005944AD" w:rsidRPr="00810639">
        <w:rPr>
          <w:rFonts w:cs="Arial"/>
          <w:szCs w:val="24"/>
        </w:rPr>
        <w:t xml:space="preserve"> </w:t>
      </w:r>
      <w:r w:rsidR="00707FE9" w:rsidRPr="00810639">
        <w:rPr>
          <w:rFonts w:cs="Arial"/>
          <w:szCs w:val="24"/>
        </w:rPr>
        <w:t xml:space="preserve">towards children </w:t>
      </w:r>
      <w:r w:rsidR="00765FD5" w:rsidRPr="00810639">
        <w:rPr>
          <w:rFonts w:cs="Arial"/>
          <w:szCs w:val="24"/>
        </w:rPr>
        <w:t xml:space="preserve">in a way that protects </w:t>
      </w:r>
      <w:r w:rsidR="00576091" w:rsidRPr="00810639">
        <w:rPr>
          <w:rFonts w:cs="Arial"/>
          <w:szCs w:val="24"/>
        </w:rPr>
        <w:t xml:space="preserve">children </w:t>
      </w:r>
      <w:r w:rsidR="00765FD5" w:rsidRPr="00810639">
        <w:rPr>
          <w:rFonts w:cs="Arial"/>
          <w:szCs w:val="24"/>
        </w:rPr>
        <w:t xml:space="preserve">and also respects the rights of </w:t>
      </w:r>
      <w:r w:rsidR="005944AD">
        <w:rPr>
          <w:rFonts w:cs="Arial"/>
          <w:szCs w:val="24"/>
        </w:rPr>
        <w:t>employees</w:t>
      </w:r>
      <w:r w:rsidR="005944AD" w:rsidRPr="00810639">
        <w:rPr>
          <w:rFonts w:cs="Arial"/>
          <w:szCs w:val="24"/>
        </w:rPr>
        <w:t xml:space="preserve"> </w:t>
      </w:r>
      <w:r w:rsidR="00765FD5" w:rsidRPr="00810639">
        <w:rPr>
          <w:rFonts w:cs="Arial"/>
          <w:szCs w:val="24"/>
        </w:rPr>
        <w:t xml:space="preserve">to a </w:t>
      </w:r>
      <w:r w:rsidR="00707FE9" w:rsidRPr="00810639">
        <w:rPr>
          <w:rFonts w:cs="Arial"/>
          <w:szCs w:val="24"/>
        </w:rPr>
        <w:t xml:space="preserve">procedurally </w:t>
      </w:r>
      <w:r w:rsidR="00810639">
        <w:rPr>
          <w:rFonts w:cs="Arial"/>
          <w:szCs w:val="24"/>
        </w:rPr>
        <w:t>fair and confidential process.</w:t>
      </w:r>
    </w:p>
    <w:p w14:paraId="5FC5F5A1" w14:textId="77777777" w:rsidR="00707FE9" w:rsidRPr="00810639" w:rsidRDefault="00707FE9" w:rsidP="002D6546">
      <w:pPr>
        <w:rPr>
          <w:rFonts w:cs="Arial"/>
          <w:szCs w:val="24"/>
        </w:rPr>
      </w:pPr>
    </w:p>
    <w:p w14:paraId="486D188D" w14:textId="77777777" w:rsidR="002A127D" w:rsidRPr="00810639" w:rsidRDefault="002A127D" w:rsidP="002D6546">
      <w:pPr>
        <w:pStyle w:val="Heading1"/>
        <w:rPr>
          <w:rFonts w:ascii="Arial" w:eastAsia="Arial Unicode MS" w:hAnsi="Arial" w:cs="Arial"/>
        </w:rPr>
      </w:pPr>
      <w:r w:rsidRPr="00810639">
        <w:rPr>
          <w:rFonts w:ascii="Arial" w:eastAsia="Arial Unicode MS" w:hAnsi="Arial" w:cs="Arial"/>
        </w:rPr>
        <w:t>POLICY FRAMEWORK</w:t>
      </w:r>
    </w:p>
    <w:p w14:paraId="1C53A4C1" w14:textId="0E5F57AF" w:rsidR="00610BC5" w:rsidRDefault="001D7255" w:rsidP="00610BC5">
      <w:pPr>
        <w:rPr>
          <w:rFonts w:eastAsia="Arial Unicode MS"/>
          <w:lang w:val="en-NZ"/>
        </w:rPr>
      </w:pPr>
      <w:r>
        <w:rPr>
          <w:rFonts w:eastAsia="Arial Unicode MS"/>
          <w:lang w:val="en-NZ"/>
        </w:rPr>
        <w:t>CSBB</w:t>
      </w:r>
      <w:r w:rsidR="00610BC5">
        <w:rPr>
          <w:rFonts w:eastAsia="Arial Unicode MS"/>
          <w:lang w:val="en-NZ"/>
        </w:rPr>
        <w:t xml:space="preserve"> affirms principles central to the Church’s teaching as expressed in the Pastoral Care and Wellbeing Framework.  </w:t>
      </w:r>
      <w:proofErr w:type="gramStart"/>
      <w:r w:rsidR="00610BC5">
        <w:rPr>
          <w:rFonts w:eastAsia="Arial Unicode MS"/>
          <w:lang w:val="en-NZ"/>
        </w:rPr>
        <w:t>Accordingly</w:t>
      </w:r>
      <w:proofErr w:type="gramEnd"/>
      <w:r w:rsidR="00610BC5">
        <w:rPr>
          <w:rFonts w:eastAsia="Arial Unicode MS"/>
          <w:lang w:val="en-NZ"/>
        </w:rPr>
        <w:t xml:space="preserve"> this Policy:</w:t>
      </w:r>
    </w:p>
    <w:p w14:paraId="4FE4372F" w14:textId="4AC277B2" w:rsidR="00610BC5" w:rsidRDefault="00610BC5" w:rsidP="00610BC5">
      <w:pPr>
        <w:numPr>
          <w:ilvl w:val="0"/>
          <w:numId w:val="50"/>
        </w:numPr>
        <w:tabs>
          <w:tab w:val="left" w:pos="567"/>
        </w:tabs>
        <w:autoSpaceDE w:val="0"/>
        <w:autoSpaceDN w:val="0"/>
        <w:adjustRightInd w:val="0"/>
        <w:spacing w:after="60"/>
        <w:ind w:left="567" w:hanging="567"/>
        <w:rPr>
          <w:rFonts w:eastAsia="Arial Unicode MS"/>
          <w:lang w:val="en-NZ"/>
        </w:rPr>
      </w:pPr>
      <w:r>
        <w:rPr>
          <w:rFonts w:eastAsia="Arial Unicode MS"/>
          <w:lang w:val="en-NZ"/>
        </w:rPr>
        <w:t>is inspired by the life and person of Jesus Christ</w:t>
      </w:r>
      <w:r w:rsidR="006838A9">
        <w:rPr>
          <w:rFonts w:eastAsia="Arial Unicode MS"/>
          <w:lang w:val="en-NZ"/>
        </w:rPr>
        <w:t xml:space="preserve"> and the teachings of the Church</w:t>
      </w:r>
    </w:p>
    <w:p w14:paraId="0125F353" w14:textId="54AC488E" w:rsidR="00610BC5" w:rsidRDefault="00610BC5" w:rsidP="00610BC5">
      <w:pPr>
        <w:numPr>
          <w:ilvl w:val="0"/>
          <w:numId w:val="50"/>
        </w:numPr>
        <w:tabs>
          <w:tab w:val="left" w:pos="567"/>
        </w:tabs>
        <w:autoSpaceDE w:val="0"/>
        <w:autoSpaceDN w:val="0"/>
        <w:adjustRightInd w:val="0"/>
        <w:spacing w:after="60"/>
        <w:ind w:left="567" w:hanging="567"/>
        <w:rPr>
          <w:rFonts w:eastAsia="Arial Unicode MS"/>
          <w:lang w:val="en-NZ"/>
        </w:rPr>
      </w:pPr>
      <w:r>
        <w:rPr>
          <w:rFonts w:eastAsia="Arial Unicode MS"/>
          <w:lang w:val="en-NZ"/>
        </w:rPr>
        <w:t xml:space="preserve">is concerned to ensure the dignity and </w:t>
      </w:r>
      <w:r w:rsidR="003D0ABA">
        <w:rPr>
          <w:rFonts w:eastAsia="Arial Unicode MS"/>
          <w:lang w:val="en-NZ"/>
        </w:rPr>
        <w:t>integral growth of every person</w:t>
      </w:r>
    </w:p>
    <w:p w14:paraId="27F46430" w14:textId="2A8FED0A" w:rsidR="00610BC5" w:rsidRDefault="00610BC5" w:rsidP="00610BC5">
      <w:pPr>
        <w:numPr>
          <w:ilvl w:val="0"/>
          <w:numId w:val="50"/>
        </w:numPr>
        <w:tabs>
          <w:tab w:val="left" w:pos="567"/>
        </w:tabs>
        <w:autoSpaceDE w:val="0"/>
        <w:autoSpaceDN w:val="0"/>
        <w:adjustRightInd w:val="0"/>
        <w:spacing w:after="60"/>
        <w:ind w:left="567" w:hanging="567"/>
        <w:rPr>
          <w:rFonts w:eastAsia="Arial Unicode MS"/>
          <w:lang w:val="en-NZ"/>
        </w:rPr>
      </w:pPr>
      <w:r>
        <w:rPr>
          <w:rFonts w:eastAsia="Arial Unicode MS"/>
          <w:lang w:val="en-NZ"/>
        </w:rPr>
        <w:t>acknowledges the responsibility entrusted to all members of e</w:t>
      </w:r>
      <w:r w:rsidR="003D0ABA">
        <w:rPr>
          <w:rFonts w:eastAsia="Arial Unicode MS"/>
          <w:lang w:val="en-NZ"/>
        </w:rPr>
        <w:t>ach Catholic school’s community</w:t>
      </w:r>
    </w:p>
    <w:p w14:paraId="65B43F48" w14:textId="77777777" w:rsidR="00610BC5" w:rsidRDefault="00610BC5" w:rsidP="00610BC5">
      <w:pPr>
        <w:numPr>
          <w:ilvl w:val="0"/>
          <w:numId w:val="50"/>
        </w:numPr>
        <w:tabs>
          <w:tab w:val="left" w:pos="567"/>
        </w:tabs>
        <w:autoSpaceDE w:val="0"/>
        <w:autoSpaceDN w:val="0"/>
        <w:adjustRightInd w:val="0"/>
        <w:spacing w:after="0"/>
        <w:ind w:left="567" w:hanging="567"/>
        <w:rPr>
          <w:rFonts w:eastAsia="Arial Unicode MS"/>
          <w:lang w:val="en-NZ"/>
        </w:rPr>
      </w:pPr>
      <w:r>
        <w:rPr>
          <w:rFonts w:eastAsia="Arial Unicode MS"/>
          <w:lang w:val="en-NZ"/>
        </w:rPr>
        <w:t xml:space="preserve">seeks to promote healing, reconciliation, </w:t>
      </w:r>
      <w:proofErr w:type="gramStart"/>
      <w:r>
        <w:rPr>
          <w:rFonts w:eastAsia="Arial Unicode MS"/>
          <w:lang w:val="en-NZ"/>
        </w:rPr>
        <w:t>justice</w:t>
      </w:r>
      <w:proofErr w:type="gramEnd"/>
      <w:r>
        <w:rPr>
          <w:rFonts w:eastAsia="Arial Unicode MS"/>
          <w:lang w:val="en-NZ"/>
        </w:rPr>
        <w:t xml:space="preserve"> and liberation.</w:t>
      </w:r>
    </w:p>
    <w:p w14:paraId="4EEC9B30" w14:textId="77777777" w:rsidR="00610BC5" w:rsidRPr="004D3A29" w:rsidRDefault="00610BC5" w:rsidP="00610BC5">
      <w:pPr>
        <w:spacing w:after="0"/>
        <w:rPr>
          <w:rFonts w:eastAsia="Arial Unicode MS"/>
          <w:lang w:val="en-NZ"/>
        </w:rPr>
      </w:pPr>
    </w:p>
    <w:p w14:paraId="660A637E" w14:textId="691F265C" w:rsidR="00FB47FD" w:rsidRPr="00810639" w:rsidRDefault="001D7255" w:rsidP="002D6546">
      <w:pPr>
        <w:rPr>
          <w:rFonts w:cs="Arial"/>
          <w:szCs w:val="24"/>
        </w:rPr>
      </w:pPr>
      <w:r>
        <w:rPr>
          <w:rFonts w:cs="Arial"/>
          <w:szCs w:val="24"/>
        </w:rPr>
        <w:t>CSBB</w:t>
      </w:r>
      <w:r w:rsidR="00570BBB" w:rsidRPr="00810639">
        <w:rPr>
          <w:rFonts w:cs="Arial"/>
          <w:szCs w:val="24"/>
        </w:rPr>
        <w:t xml:space="preserve"> is responsible and accountable for</w:t>
      </w:r>
      <w:r w:rsidR="00FC2325" w:rsidRPr="00810639">
        <w:rPr>
          <w:rFonts w:cs="Arial"/>
          <w:szCs w:val="24"/>
        </w:rPr>
        <w:t xml:space="preserve"> </w:t>
      </w:r>
      <w:r w:rsidR="00FB47FD" w:rsidRPr="00810639">
        <w:rPr>
          <w:rFonts w:cs="Arial"/>
          <w:szCs w:val="24"/>
        </w:rPr>
        <w:t>promoting a culture in which</w:t>
      </w:r>
      <w:r w:rsidR="00570BBB" w:rsidRPr="00810639">
        <w:rPr>
          <w:rFonts w:cs="Arial"/>
          <w:szCs w:val="24"/>
        </w:rPr>
        <w:t xml:space="preserve"> </w:t>
      </w:r>
      <w:r w:rsidR="00FC2325" w:rsidRPr="00810639">
        <w:rPr>
          <w:rFonts w:cs="Arial"/>
          <w:szCs w:val="24"/>
        </w:rPr>
        <w:t xml:space="preserve">employees </w:t>
      </w:r>
      <w:r w:rsidR="00FB47FD" w:rsidRPr="00810639">
        <w:rPr>
          <w:rFonts w:cs="Arial"/>
          <w:szCs w:val="24"/>
        </w:rPr>
        <w:t>are</w:t>
      </w:r>
      <w:r w:rsidR="007705EE" w:rsidRPr="00810639">
        <w:rPr>
          <w:rFonts w:cs="Arial"/>
          <w:szCs w:val="24"/>
        </w:rPr>
        <w:t xml:space="preserve"> committed to ensuring the well</w:t>
      </w:r>
      <w:r w:rsidR="00FB47FD" w:rsidRPr="00810639">
        <w:rPr>
          <w:rFonts w:cs="Arial"/>
          <w:szCs w:val="24"/>
        </w:rPr>
        <w:t xml:space="preserve">being, </w:t>
      </w:r>
      <w:proofErr w:type="gramStart"/>
      <w:r w:rsidR="00FB47FD" w:rsidRPr="00810639">
        <w:rPr>
          <w:rFonts w:cs="Arial"/>
          <w:szCs w:val="24"/>
        </w:rPr>
        <w:t>safety</w:t>
      </w:r>
      <w:proofErr w:type="gramEnd"/>
      <w:r w:rsidR="00FB47FD" w:rsidRPr="00810639">
        <w:rPr>
          <w:rFonts w:cs="Arial"/>
          <w:szCs w:val="24"/>
        </w:rPr>
        <w:t xml:space="preserve"> and protection of children</w:t>
      </w:r>
      <w:r w:rsidR="00576091" w:rsidRPr="00810639">
        <w:rPr>
          <w:rFonts w:cs="Arial"/>
          <w:szCs w:val="24"/>
        </w:rPr>
        <w:t xml:space="preserve">. </w:t>
      </w:r>
      <w:r w:rsidR="00810639">
        <w:rPr>
          <w:rFonts w:cs="Arial"/>
          <w:szCs w:val="24"/>
        </w:rPr>
        <w:t xml:space="preserve"> </w:t>
      </w:r>
      <w:proofErr w:type="gramStart"/>
      <w:r w:rsidR="00576091" w:rsidRPr="00810639">
        <w:rPr>
          <w:rFonts w:cs="Arial"/>
          <w:szCs w:val="24"/>
        </w:rPr>
        <w:t xml:space="preserve">In </w:t>
      </w:r>
      <w:r w:rsidR="00FB47FD" w:rsidRPr="00810639">
        <w:rPr>
          <w:rFonts w:cs="Arial"/>
          <w:szCs w:val="24"/>
        </w:rPr>
        <w:t xml:space="preserve">particular </w:t>
      </w:r>
      <w:r w:rsidR="00576091" w:rsidRPr="00810639">
        <w:rPr>
          <w:rFonts w:cs="Arial"/>
          <w:szCs w:val="24"/>
        </w:rPr>
        <w:t>employees</w:t>
      </w:r>
      <w:proofErr w:type="gramEnd"/>
      <w:r w:rsidR="00576091" w:rsidRPr="00810639">
        <w:rPr>
          <w:rFonts w:cs="Arial"/>
          <w:szCs w:val="24"/>
        </w:rPr>
        <w:t xml:space="preserve"> are </w:t>
      </w:r>
      <w:r w:rsidR="00D47019" w:rsidRPr="00810639">
        <w:rPr>
          <w:rFonts w:cs="Arial"/>
          <w:szCs w:val="24"/>
        </w:rPr>
        <w:t>required</w:t>
      </w:r>
      <w:r w:rsidR="00576091" w:rsidRPr="00810639">
        <w:rPr>
          <w:rFonts w:cs="Arial"/>
          <w:szCs w:val="24"/>
        </w:rPr>
        <w:t xml:space="preserve"> to</w:t>
      </w:r>
      <w:r w:rsidR="00810639">
        <w:rPr>
          <w:rFonts w:cs="Arial"/>
          <w:szCs w:val="24"/>
        </w:rPr>
        <w:t>:</w:t>
      </w:r>
    </w:p>
    <w:p w14:paraId="3797B78F" w14:textId="77777777" w:rsidR="00513417" w:rsidRPr="00810639" w:rsidRDefault="00513417" w:rsidP="000B19D7">
      <w:pPr>
        <w:pStyle w:val="ListParagraph"/>
        <w:numPr>
          <w:ilvl w:val="0"/>
          <w:numId w:val="46"/>
        </w:numPr>
        <w:tabs>
          <w:tab w:val="left" w:pos="426"/>
        </w:tabs>
        <w:spacing w:after="60"/>
        <w:ind w:left="426" w:hanging="426"/>
        <w:contextualSpacing w:val="0"/>
        <w:rPr>
          <w:rFonts w:cs="Arial"/>
          <w:szCs w:val="24"/>
        </w:rPr>
      </w:pPr>
      <w:r w:rsidRPr="00810639">
        <w:rPr>
          <w:rFonts w:cs="Arial"/>
          <w:szCs w:val="24"/>
        </w:rPr>
        <w:t xml:space="preserve">Act in accordance with their duty of care towards </w:t>
      </w:r>
      <w:proofErr w:type="gramStart"/>
      <w:r w:rsidRPr="00810639">
        <w:rPr>
          <w:rFonts w:cs="Arial"/>
          <w:szCs w:val="24"/>
        </w:rPr>
        <w:t>children</w:t>
      </w:r>
      <w:r w:rsidR="00A1779F">
        <w:rPr>
          <w:rFonts w:cs="Arial"/>
          <w:szCs w:val="24"/>
        </w:rPr>
        <w:t>;</w:t>
      </w:r>
      <w:proofErr w:type="gramEnd"/>
    </w:p>
    <w:p w14:paraId="5269BA2C" w14:textId="77777777" w:rsidR="00FC2325" w:rsidRPr="00810639" w:rsidRDefault="00513417" w:rsidP="000B19D7">
      <w:pPr>
        <w:pStyle w:val="ListParagraph"/>
        <w:numPr>
          <w:ilvl w:val="0"/>
          <w:numId w:val="46"/>
        </w:numPr>
        <w:tabs>
          <w:tab w:val="left" w:pos="426"/>
        </w:tabs>
        <w:spacing w:after="0"/>
        <w:ind w:left="426" w:hanging="426"/>
        <w:contextualSpacing w:val="0"/>
        <w:rPr>
          <w:rFonts w:cs="Arial"/>
          <w:szCs w:val="24"/>
        </w:rPr>
      </w:pPr>
      <w:r w:rsidRPr="00810639">
        <w:rPr>
          <w:rFonts w:cs="Arial"/>
          <w:szCs w:val="24"/>
        </w:rPr>
        <w:t>Maintain professional boundaries with children</w:t>
      </w:r>
      <w:r w:rsidR="00A1779F">
        <w:rPr>
          <w:rFonts w:cs="Arial"/>
          <w:szCs w:val="24"/>
        </w:rPr>
        <w:t>.</w:t>
      </w:r>
    </w:p>
    <w:p w14:paraId="3D17FFED" w14:textId="77777777" w:rsidR="008221FB" w:rsidRDefault="008221FB" w:rsidP="002D6546">
      <w:pPr>
        <w:spacing w:after="0"/>
        <w:rPr>
          <w:rFonts w:cs="Arial"/>
          <w:szCs w:val="24"/>
        </w:rPr>
      </w:pPr>
    </w:p>
    <w:p w14:paraId="5CC20E0C" w14:textId="39CA7B87" w:rsidR="00BC0C85" w:rsidRPr="00810639" w:rsidRDefault="001D7255" w:rsidP="002D6546">
      <w:pPr>
        <w:rPr>
          <w:rFonts w:cs="Arial"/>
          <w:szCs w:val="24"/>
        </w:rPr>
      </w:pPr>
      <w:r>
        <w:rPr>
          <w:rFonts w:cs="Arial"/>
          <w:szCs w:val="24"/>
        </w:rPr>
        <w:t>CSBB</w:t>
      </w:r>
      <w:r w:rsidR="00156A4A" w:rsidRPr="00810639">
        <w:rPr>
          <w:rFonts w:cs="Arial"/>
          <w:szCs w:val="24"/>
        </w:rPr>
        <w:t xml:space="preserve"> achieves</w:t>
      </w:r>
      <w:r w:rsidR="00BC0C85" w:rsidRPr="00810639">
        <w:rPr>
          <w:rFonts w:cs="Arial"/>
          <w:szCs w:val="24"/>
        </w:rPr>
        <w:t xml:space="preserve"> this by:</w:t>
      </w:r>
    </w:p>
    <w:p w14:paraId="1BA1D23B" w14:textId="08125061" w:rsidR="00BC0C85" w:rsidRPr="00810639" w:rsidRDefault="00BC0C85" w:rsidP="000B19D7">
      <w:pPr>
        <w:pStyle w:val="ListParagraph"/>
        <w:numPr>
          <w:ilvl w:val="0"/>
          <w:numId w:val="46"/>
        </w:numPr>
        <w:tabs>
          <w:tab w:val="left" w:pos="426"/>
        </w:tabs>
        <w:spacing w:after="60"/>
        <w:ind w:left="426" w:hanging="426"/>
        <w:contextualSpacing w:val="0"/>
        <w:rPr>
          <w:rFonts w:cs="Arial"/>
          <w:szCs w:val="24"/>
        </w:rPr>
      </w:pPr>
      <w:r w:rsidRPr="00810639">
        <w:rPr>
          <w:rFonts w:cs="Arial"/>
          <w:szCs w:val="24"/>
        </w:rPr>
        <w:t xml:space="preserve">Ensuring that </w:t>
      </w:r>
      <w:r w:rsidR="001D7255">
        <w:rPr>
          <w:rFonts w:cs="Arial"/>
          <w:szCs w:val="24"/>
        </w:rPr>
        <w:t>CSBB</w:t>
      </w:r>
      <w:r w:rsidR="00513417" w:rsidRPr="00810639">
        <w:rPr>
          <w:rFonts w:cs="Arial"/>
          <w:szCs w:val="24"/>
        </w:rPr>
        <w:t xml:space="preserve"> </w:t>
      </w:r>
      <w:r w:rsidR="005944AD">
        <w:rPr>
          <w:rFonts w:cs="Arial"/>
          <w:szCs w:val="24"/>
        </w:rPr>
        <w:t>employees</w:t>
      </w:r>
      <w:r w:rsidR="005944AD" w:rsidRPr="00810639">
        <w:rPr>
          <w:rFonts w:cs="Arial"/>
          <w:szCs w:val="24"/>
        </w:rPr>
        <w:t xml:space="preserve"> </w:t>
      </w:r>
      <w:r w:rsidR="00513417" w:rsidRPr="00810639">
        <w:rPr>
          <w:rFonts w:cs="Arial"/>
          <w:szCs w:val="24"/>
        </w:rPr>
        <w:t>understand the</w:t>
      </w:r>
      <w:r w:rsidRPr="00810639">
        <w:rPr>
          <w:rFonts w:cs="Arial"/>
          <w:szCs w:val="24"/>
        </w:rPr>
        <w:t xml:space="preserve"> leg</w:t>
      </w:r>
      <w:r w:rsidR="00513417" w:rsidRPr="00810639">
        <w:rPr>
          <w:rFonts w:cs="Arial"/>
          <w:szCs w:val="24"/>
        </w:rPr>
        <w:t>islated</w:t>
      </w:r>
      <w:r w:rsidRPr="00810639">
        <w:rPr>
          <w:rFonts w:cs="Arial"/>
          <w:szCs w:val="24"/>
        </w:rPr>
        <w:t xml:space="preserve"> and general duty of care </w:t>
      </w:r>
      <w:r w:rsidR="000130AE" w:rsidRPr="00810639">
        <w:rPr>
          <w:rFonts w:cs="Arial"/>
          <w:szCs w:val="24"/>
        </w:rPr>
        <w:t>obligation to address</w:t>
      </w:r>
      <w:r w:rsidR="00513417" w:rsidRPr="00810639">
        <w:rPr>
          <w:rFonts w:cs="Arial"/>
          <w:szCs w:val="24"/>
        </w:rPr>
        <w:t xml:space="preserve"> </w:t>
      </w:r>
      <w:r w:rsidRPr="00810639">
        <w:rPr>
          <w:rFonts w:cs="Arial"/>
          <w:szCs w:val="24"/>
        </w:rPr>
        <w:t xml:space="preserve">allegations against </w:t>
      </w:r>
      <w:r w:rsidR="005944AD">
        <w:rPr>
          <w:rFonts w:cs="Arial"/>
          <w:szCs w:val="24"/>
        </w:rPr>
        <w:t>employees</w:t>
      </w:r>
      <w:r w:rsidR="005944AD" w:rsidRPr="00810639">
        <w:rPr>
          <w:rFonts w:cs="Arial"/>
          <w:szCs w:val="24"/>
        </w:rPr>
        <w:t xml:space="preserve"> </w:t>
      </w:r>
      <w:r w:rsidRPr="00810639">
        <w:rPr>
          <w:rFonts w:cs="Arial"/>
          <w:szCs w:val="24"/>
        </w:rPr>
        <w:t xml:space="preserve">or other individuals concerning </w:t>
      </w:r>
      <w:proofErr w:type="gramStart"/>
      <w:r w:rsidRPr="00810639">
        <w:rPr>
          <w:rFonts w:cs="Arial"/>
          <w:szCs w:val="24"/>
        </w:rPr>
        <w:t>children;</w:t>
      </w:r>
      <w:proofErr w:type="gramEnd"/>
    </w:p>
    <w:p w14:paraId="2A0ADC2E" w14:textId="0EB9DA62" w:rsidR="00513417" w:rsidRPr="00810639" w:rsidRDefault="00513417" w:rsidP="000B19D7">
      <w:pPr>
        <w:pStyle w:val="ListParagraph"/>
        <w:numPr>
          <w:ilvl w:val="0"/>
          <w:numId w:val="46"/>
        </w:numPr>
        <w:tabs>
          <w:tab w:val="left" w:pos="426"/>
        </w:tabs>
        <w:spacing w:after="60"/>
        <w:ind w:left="426" w:hanging="426"/>
        <w:contextualSpacing w:val="0"/>
        <w:rPr>
          <w:rFonts w:cs="Arial"/>
          <w:szCs w:val="24"/>
        </w:rPr>
      </w:pPr>
      <w:r w:rsidRPr="00810639">
        <w:rPr>
          <w:rFonts w:cs="Arial"/>
          <w:szCs w:val="24"/>
        </w:rPr>
        <w:t xml:space="preserve">Providing </w:t>
      </w:r>
      <w:r w:rsidR="005944AD">
        <w:rPr>
          <w:rFonts w:cs="Arial"/>
          <w:szCs w:val="24"/>
        </w:rPr>
        <w:t>employees</w:t>
      </w:r>
      <w:r w:rsidR="005944AD" w:rsidRPr="00810639">
        <w:rPr>
          <w:rFonts w:cs="Arial"/>
          <w:szCs w:val="24"/>
        </w:rPr>
        <w:t xml:space="preserve"> </w:t>
      </w:r>
      <w:r w:rsidRPr="00810639">
        <w:rPr>
          <w:rFonts w:cs="Arial"/>
          <w:szCs w:val="24"/>
        </w:rPr>
        <w:t xml:space="preserve">with </w:t>
      </w:r>
      <w:r w:rsidR="00156A4A" w:rsidRPr="00810639">
        <w:rPr>
          <w:rFonts w:cs="Arial"/>
          <w:szCs w:val="24"/>
        </w:rPr>
        <w:t>training</w:t>
      </w:r>
      <w:r w:rsidRPr="00810639">
        <w:rPr>
          <w:rFonts w:cs="Arial"/>
          <w:szCs w:val="24"/>
        </w:rPr>
        <w:t xml:space="preserve"> regarding </w:t>
      </w:r>
      <w:r w:rsidR="00156A4A" w:rsidRPr="00810639">
        <w:rPr>
          <w:rFonts w:cs="Arial"/>
          <w:szCs w:val="24"/>
        </w:rPr>
        <w:t xml:space="preserve">professional conduct and the handling of </w:t>
      </w:r>
      <w:proofErr w:type="gramStart"/>
      <w:r w:rsidR="00156A4A" w:rsidRPr="00810639">
        <w:rPr>
          <w:rFonts w:cs="Arial"/>
          <w:szCs w:val="24"/>
        </w:rPr>
        <w:t>allegations</w:t>
      </w:r>
      <w:r w:rsidR="000130AE" w:rsidRPr="00810639">
        <w:rPr>
          <w:rFonts w:cs="Arial"/>
          <w:szCs w:val="24"/>
        </w:rPr>
        <w:t>;</w:t>
      </w:r>
      <w:proofErr w:type="gramEnd"/>
    </w:p>
    <w:p w14:paraId="7DAD93C5" w14:textId="51756F07" w:rsidR="00156A4A" w:rsidRPr="00810639" w:rsidRDefault="001D4221" w:rsidP="000B19D7">
      <w:pPr>
        <w:pStyle w:val="ListParagraph"/>
        <w:numPr>
          <w:ilvl w:val="0"/>
          <w:numId w:val="46"/>
        </w:numPr>
        <w:tabs>
          <w:tab w:val="left" w:pos="426"/>
        </w:tabs>
        <w:spacing w:after="60"/>
        <w:ind w:left="426" w:hanging="426"/>
        <w:contextualSpacing w:val="0"/>
        <w:rPr>
          <w:rFonts w:cs="Arial"/>
          <w:szCs w:val="24"/>
        </w:rPr>
      </w:pPr>
      <w:r w:rsidRPr="00810639">
        <w:rPr>
          <w:rFonts w:cs="Arial"/>
          <w:szCs w:val="24"/>
        </w:rPr>
        <w:t>Providing</w:t>
      </w:r>
      <w:r w:rsidR="00BC0C85" w:rsidRPr="00810639">
        <w:rPr>
          <w:rFonts w:cs="Arial"/>
          <w:szCs w:val="24"/>
        </w:rPr>
        <w:t xml:space="preserve"> </w:t>
      </w:r>
      <w:r w:rsidR="005944AD">
        <w:rPr>
          <w:rFonts w:cs="Arial"/>
          <w:szCs w:val="24"/>
        </w:rPr>
        <w:t>employees</w:t>
      </w:r>
      <w:r w:rsidR="005944AD" w:rsidRPr="00810639">
        <w:rPr>
          <w:rFonts w:cs="Arial"/>
          <w:szCs w:val="24"/>
        </w:rPr>
        <w:t xml:space="preserve"> </w:t>
      </w:r>
      <w:r w:rsidR="00BC0C85" w:rsidRPr="00810639">
        <w:rPr>
          <w:rFonts w:cs="Arial"/>
          <w:szCs w:val="24"/>
        </w:rPr>
        <w:t xml:space="preserve">with clear </w:t>
      </w:r>
      <w:r w:rsidR="007705EE" w:rsidRPr="00810639">
        <w:rPr>
          <w:rFonts w:cs="Arial"/>
          <w:szCs w:val="24"/>
        </w:rPr>
        <w:t xml:space="preserve">instructions to follow when </w:t>
      </w:r>
      <w:r w:rsidR="00156A4A" w:rsidRPr="00810639">
        <w:rPr>
          <w:rFonts w:cs="Arial"/>
          <w:szCs w:val="24"/>
        </w:rPr>
        <w:t>allegations</w:t>
      </w:r>
      <w:r w:rsidR="007705EE" w:rsidRPr="00810639">
        <w:rPr>
          <w:rFonts w:cs="Arial"/>
          <w:szCs w:val="24"/>
        </w:rPr>
        <w:t xml:space="preserve"> are </w:t>
      </w:r>
      <w:proofErr w:type="gramStart"/>
      <w:r w:rsidR="007705EE" w:rsidRPr="00810639">
        <w:rPr>
          <w:rFonts w:cs="Arial"/>
          <w:szCs w:val="24"/>
        </w:rPr>
        <w:t>made</w:t>
      </w:r>
      <w:r w:rsidR="000130AE" w:rsidRPr="00810639">
        <w:rPr>
          <w:rFonts w:cs="Arial"/>
          <w:szCs w:val="24"/>
        </w:rPr>
        <w:t>;</w:t>
      </w:r>
      <w:proofErr w:type="gramEnd"/>
    </w:p>
    <w:p w14:paraId="070ADC37" w14:textId="107BC53B" w:rsidR="007705EE" w:rsidRDefault="00156A4A" w:rsidP="000B19D7">
      <w:pPr>
        <w:pStyle w:val="ListParagraph"/>
        <w:numPr>
          <w:ilvl w:val="0"/>
          <w:numId w:val="46"/>
        </w:numPr>
        <w:tabs>
          <w:tab w:val="left" w:pos="426"/>
        </w:tabs>
        <w:spacing w:after="0"/>
        <w:ind w:left="426" w:hanging="426"/>
        <w:contextualSpacing w:val="0"/>
        <w:rPr>
          <w:rFonts w:cs="Arial"/>
          <w:szCs w:val="24"/>
        </w:rPr>
      </w:pPr>
      <w:r w:rsidRPr="00810639">
        <w:rPr>
          <w:rFonts w:cs="Arial"/>
          <w:szCs w:val="24"/>
        </w:rPr>
        <w:t>Ensuring</w:t>
      </w:r>
      <w:r w:rsidR="007705EE" w:rsidRPr="00810639">
        <w:rPr>
          <w:rFonts w:cs="Arial"/>
          <w:szCs w:val="24"/>
        </w:rPr>
        <w:t xml:space="preserve"> that opportunities to prevent harm to children and to promote safety and wellbeing are identified and responded to at an individual and systemic level.</w:t>
      </w:r>
    </w:p>
    <w:p w14:paraId="774A189C" w14:textId="68C9E558" w:rsidR="00693D59" w:rsidRDefault="00693D59" w:rsidP="00693D59">
      <w:pPr>
        <w:tabs>
          <w:tab w:val="left" w:pos="426"/>
        </w:tabs>
        <w:spacing w:after="0"/>
        <w:rPr>
          <w:rFonts w:cs="Arial"/>
          <w:szCs w:val="24"/>
        </w:rPr>
      </w:pPr>
    </w:p>
    <w:p w14:paraId="24704A3F" w14:textId="36C53F51" w:rsidR="00693D59" w:rsidRPr="00693D59" w:rsidRDefault="00693D59" w:rsidP="00693D59">
      <w:pPr>
        <w:tabs>
          <w:tab w:val="left" w:pos="426"/>
        </w:tabs>
        <w:spacing w:after="0"/>
        <w:rPr>
          <w:rFonts w:cs="Arial"/>
          <w:b/>
          <w:szCs w:val="24"/>
        </w:rPr>
      </w:pPr>
      <w:r w:rsidRPr="00693D59">
        <w:rPr>
          <w:rFonts w:cs="Arial"/>
          <w:b/>
          <w:szCs w:val="24"/>
        </w:rPr>
        <w:t>DEFINITIONS</w:t>
      </w:r>
    </w:p>
    <w:p w14:paraId="46AECFF8" w14:textId="5E7B9C2A" w:rsidR="008221FB" w:rsidRDefault="008221FB" w:rsidP="002D6546">
      <w:pPr>
        <w:rPr>
          <w:rFonts w:cs="Arial"/>
          <w:szCs w:val="24"/>
          <w:lang w:val="en-AU"/>
        </w:rPr>
      </w:pPr>
    </w:p>
    <w:tbl>
      <w:tblPr>
        <w:tblStyle w:val="TableGrid"/>
        <w:tblW w:w="0" w:type="auto"/>
        <w:tblLook w:val="04A0" w:firstRow="1" w:lastRow="0" w:firstColumn="1" w:lastColumn="0" w:noHBand="0" w:noVBand="1"/>
      </w:tblPr>
      <w:tblGrid>
        <w:gridCol w:w="2405"/>
        <w:gridCol w:w="6373"/>
      </w:tblGrid>
      <w:tr w:rsidR="00126861" w:rsidRPr="00126861" w14:paraId="0C932E38" w14:textId="77777777" w:rsidTr="00126861">
        <w:tc>
          <w:tcPr>
            <w:tcW w:w="2405" w:type="dxa"/>
            <w:tcBorders>
              <w:left w:val="nil"/>
            </w:tcBorders>
          </w:tcPr>
          <w:p w14:paraId="05B95CA7" w14:textId="2675F59F" w:rsidR="00126861" w:rsidRPr="00126861" w:rsidRDefault="00126861" w:rsidP="002D6546">
            <w:pPr>
              <w:rPr>
                <w:rFonts w:cs="Arial"/>
                <w:b/>
                <w:szCs w:val="24"/>
                <w:lang w:val="en-AU"/>
              </w:rPr>
            </w:pPr>
            <w:r w:rsidRPr="00126861">
              <w:rPr>
                <w:rFonts w:cs="Arial"/>
                <w:b/>
                <w:szCs w:val="24"/>
                <w:lang w:val="en-AU"/>
              </w:rPr>
              <w:t>Acronym</w:t>
            </w:r>
          </w:p>
        </w:tc>
        <w:tc>
          <w:tcPr>
            <w:tcW w:w="6373" w:type="dxa"/>
            <w:tcBorders>
              <w:right w:val="nil"/>
            </w:tcBorders>
          </w:tcPr>
          <w:p w14:paraId="33242459" w14:textId="0428BF38" w:rsidR="00126861" w:rsidRPr="00126861" w:rsidRDefault="00126861" w:rsidP="002D6546">
            <w:pPr>
              <w:rPr>
                <w:rFonts w:cs="Arial"/>
                <w:b/>
                <w:szCs w:val="24"/>
                <w:lang w:val="en-AU"/>
              </w:rPr>
            </w:pPr>
            <w:r w:rsidRPr="00126861">
              <w:rPr>
                <w:rFonts w:cs="Arial"/>
                <w:b/>
                <w:szCs w:val="24"/>
                <w:lang w:val="en-AU"/>
              </w:rPr>
              <w:t>Title</w:t>
            </w:r>
          </w:p>
        </w:tc>
      </w:tr>
      <w:tr w:rsidR="00126861" w14:paraId="1C3C250D" w14:textId="77777777" w:rsidTr="00126861">
        <w:tc>
          <w:tcPr>
            <w:tcW w:w="2405" w:type="dxa"/>
            <w:tcBorders>
              <w:left w:val="nil"/>
            </w:tcBorders>
          </w:tcPr>
          <w:p w14:paraId="0560E38D" w14:textId="699732FB" w:rsidR="00126861" w:rsidRDefault="00126861" w:rsidP="002D6546">
            <w:pPr>
              <w:rPr>
                <w:rFonts w:cs="Arial"/>
                <w:szCs w:val="24"/>
                <w:lang w:val="en-AU"/>
              </w:rPr>
            </w:pPr>
            <w:r>
              <w:rPr>
                <w:rFonts w:cs="Arial"/>
                <w:szCs w:val="24"/>
                <w:lang w:val="en-AU"/>
              </w:rPr>
              <w:t>Act</w:t>
            </w:r>
          </w:p>
        </w:tc>
        <w:tc>
          <w:tcPr>
            <w:tcW w:w="6373" w:type="dxa"/>
            <w:tcBorders>
              <w:right w:val="nil"/>
            </w:tcBorders>
          </w:tcPr>
          <w:p w14:paraId="71065D74" w14:textId="1D1C81B2" w:rsidR="00126861" w:rsidRDefault="00126861" w:rsidP="002D6546">
            <w:pPr>
              <w:rPr>
                <w:rFonts w:cs="Arial"/>
                <w:szCs w:val="24"/>
                <w:lang w:val="en-AU"/>
              </w:rPr>
            </w:pPr>
            <w:r>
              <w:rPr>
                <w:rFonts w:cs="Arial"/>
                <w:szCs w:val="24"/>
                <w:lang w:val="en-AU"/>
              </w:rPr>
              <w:t xml:space="preserve">NSW </w:t>
            </w:r>
            <w:r w:rsidRPr="00126861">
              <w:rPr>
                <w:rFonts w:cs="Arial"/>
                <w:i/>
                <w:szCs w:val="24"/>
                <w:lang w:val="en-AU"/>
              </w:rPr>
              <w:t>Children’s Guardian Act 2019</w:t>
            </w:r>
          </w:p>
        </w:tc>
      </w:tr>
      <w:tr w:rsidR="00126861" w14:paraId="17FAED2E" w14:textId="77777777" w:rsidTr="00126861">
        <w:tc>
          <w:tcPr>
            <w:tcW w:w="2405" w:type="dxa"/>
            <w:tcBorders>
              <w:left w:val="nil"/>
            </w:tcBorders>
          </w:tcPr>
          <w:p w14:paraId="4A662B94" w14:textId="1B4F637F" w:rsidR="00126861" w:rsidRDefault="001D7255" w:rsidP="002D6546">
            <w:pPr>
              <w:rPr>
                <w:rFonts w:cs="Arial"/>
                <w:szCs w:val="24"/>
                <w:lang w:val="en-AU"/>
              </w:rPr>
            </w:pPr>
            <w:r>
              <w:rPr>
                <w:rFonts w:cs="Arial"/>
                <w:szCs w:val="24"/>
                <w:lang w:val="en-AU"/>
              </w:rPr>
              <w:t>CSBB</w:t>
            </w:r>
          </w:p>
        </w:tc>
        <w:tc>
          <w:tcPr>
            <w:tcW w:w="6373" w:type="dxa"/>
            <w:tcBorders>
              <w:right w:val="nil"/>
            </w:tcBorders>
          </w:tcPr>
          <w:p w14:paraId="4CA2AE06" w14:textId="60257C2A" w:rsidR="00126861" w:rsidRDefault="00126861" w:rsidP="002D6546">
            <w:pPr>
              <w:rPr>
                <w:rFonts w:cs="Arial"/>
                <w:szCs w:val="24"/>
                <w:lang w:val="en-AU"/>
              </w:rPr>
            </w:pPr>
            <w:r>
              <w:rPr>
                <w:rFonts w:cs="Arial"/>
                <w:szCs w:val="24"/>
                <w:lang w:val="en-AU"/>
              </w:rPr>
              <w:t xml:space="preserve">Catholic Schools </w:t>
            </w:r>
            <w:r w:rsidR="001D7255">
              <w:rPr>
                <w:rFonts w:cs="Arial"/>
                <w:szCs w:val="24"/>
                <w:lang w:val="en-AU"/>
              </w:rPr>
              <w:t>Broken Bay</w:t>
            </w:r>
          </w:p>
        </w:tc>
      </w:tr>
      <w:tr w:rsidR="00126861" w14:paraId="755ED889" w14:textId="77777777" w:rsidTr="00126861">
        <w:tc>
          <w:tcPr>
            <w:tcW w:w="2405" w:type="dxa"/>
            <w:tcBorders>
              <w:left w:val="nil"/>
            </w:tcBorders>
          </w:tcPr>
          <w:p w14:paraId="1C70E11A" w14:textId="7017782F" w:rsidR="00126861" w:rsidRDefault="00126861" w:rsidP="002D6546">
            <w:pPr>
              <w:rPr>
                <w:rFonts w:cs="Arial"/>
                <w:szCs w:val="24"/>
                <w:lang w:val="en-AU"/>
              </w:rPr>
            </w:pPr>
            <w:r>
              <w:rPr>
                <w:rFonts w:cs="Arial"/>
                <w:szCs w:val="24"/>
                <w:lang w:val="en-AU"/>
              </w:rPr>
              <w:t>Children’s Guardian</w:t>
            </w:r>
          </w:p>
        </w:tc>
        <w:tc>
          <w:tcPr>
            <w:tcW w:w="6373" w:type="dxa"/>
            <w:tcBorders>
              <w:right w:val="nil"/>
            </w:tcBorders>
          </w:tcPr>
          <w:p w14:paraId="3178764B" w14:textId="48698FA2" w:rsidR="00126861" w:rsidRDefault="00126861" w:rsidP="002D6546">
            <w:pPr>
              <w:rPr>
                <w:rFonts w:cs="Arial"/>
                <w:szCs w:val="24"/>
                <w:lang w:val="en-AU"/>
              </w:rPr>
            </w:pPr>
            <w:r>
              <w:rPr>
                <w:rFonts w:cs="Arial"/>
                <w:szCs w:val="24"/>
                <w:lang w:val="en-AU"/>
              </w:rPr>
              <w:t>NSW Office of the Children’s Guardian</w:t>
            </w:r>
          </w:p>
        </w:tc>
      </w:tr>
      <w:tr w:rsidR="00126861" w14:paraId="5B39F9C5" w14:textId="77777777" w:rsidTr="00126861">
        <w:tc>
          <w:tcPr>
            <w:tcW w:w="2405" w:type="dxa"/>
            <w:tcBorders>
              <w:left w:val="nil"/>
            </w:tcBorders>
          </w:tcPr>
          <w:p w14:paraId="1069BEC0" w14:textId="425BF4E5" w:rsidR="00126861" w:rsidRDefault="00126861" w:rsidP="002D6546">
            <w:pPr>
              <w:rPr>
                <w:rFonts w:cs="Arial"/>
                <w:szCs w:val="24"/>
                <w:lang w:val="en-AU"/>
              </w:rPr>
            </w:pPr>
            <w:r>
              <w:rPr>
                <w:rFonts w:cs="Arial"/>
                <w:szCs w:val="24"/>
                <w:lang w:val="en-AU"/>
              </w:rPr>
              <w:t>DCJ</w:t>
            </w:r>
          </w:p>
        </w:tc>
        <w:tc>
          <w:tcPr>
            <w:tcW w:w="6373" w:type="dxa"/>
            <w:tcBorders>
              <w:right w:val="nil"/>
            </w:tcBorders>
          </w:tcPr>
          <w:p w14:paraId="43C798B4" w14:textId="0B1C5B1D" w:rsidR="00126861" w:rsidRDefault="00126861" w:rsidP="002D6546">
            <w:pPr>
              <w:rPr>
                <w:rFonts w:cs="Arial"/>
                <w:szCs w:val="24"/>
                <w:lang w:val="en-AU"/>
              </w:rPr>
            </w:pPr>
            <w:r>
              <w:rPr>
                <w:rFonts w:cs="Arial"/>
                <w:szCs w:val="24"/>
                <w:lang w:val="en-AU"/>
              </w:rPr>
              <w:t>NSW Department of Communities &amp; Justice</w:t>
            </w:r>
          </w:p>
        </w:tc>
      </w:tr>
      <w:tr w:rsidR="00126861" w14:paraId="7FAB76DA" w14:textId="77777777" w:rsidTr="00126861">
        <w:tc>
          <w:tcPr>
            <w:tcW w:w="2405" w:type="dxa"/>
            <w:tcBorders>
              <w:left w:val="nil"/>
            </w:tcBorders>
          </w:tcPr>
          <w:p w14:paraId="79B831F6" w14:textId="5BADB1F6" w:rsidR="00126861" w:rsidRDefault="00126861" w:rsidP="002D6546">
            <w:pPr>
              <w:rPr>
                <w:rFonts w:cs="Arial"/>
                <w:szCs w:val="24"/>
                <w:lang w:val="en-AU"/>
              </w:rPr>
            </w:pPr>
            <w:r>
              <w:rPr>
                <w:rFonts w:cs="Arial"/>
                <w:szCs w:val="24"/>
                <w:lang w:val="en-AU"/>
              </w:rPr>
              <w:t>HRE</w:t>
            </w:r>
          </w:p>
        </w:tc>
        <w:tc>
          <w:tcPr>
            <w:tcW w:w="6373" w:type="dxa"/>
            <w:tcBorders>
              <w:right w:val="nil"/>
            </w:tcBorders>
          </w:tcPr>
          <w:p w14:paraId="2A61A95F" w14:textId="6E0F8D79" w:rsidR="00126861" w:rsidRDefault="00126861" w:rsidP="002D6546">
            <w:pPr>
              <w:rPr>
                <w:rFonts w:cs="Arial"/>
                <w:szCs w:val="24"/>
                <w:lang w:val="en-AU"/>
              </w:rPr>
            </w:pPr>
            <w:r>
              <w:rPr>
                <w:rFonts w:cs="Arial"/>
                <w:szCs w:val="24"/>
                <w:lang w:val="en-AU"/>
              </w:rPr>
              <w:t>Head of Relevant Entity</w:t>
            </w:r>
          </w:p>
        </w:tc>
      </w:tr>
      <w:tr w:rsidR="00126861" w14:paraId="6A35E802" w14:textId="77777777" w:rsidTr="00126861">
        <w:tc>
          <w:tcPr>
            <w:tcW w:w="2405" w:type="dxa"/>
            <w:tcBorders>
              <w:left w:val="nil"/>
            </w:tcBorders>
          </w:tcPr>
          <w:p w14:paraId="6FFB8520" w14:textId="52887927" w:rsidR="00126861" w:rsidRDefault="00126861" w:rsidP="002D6546">
            <w:pPr>
              <w:rPr>
                <w:rFonts w:cs="Arial"/>
                <w:szCs w:val="24"/>
                <w:lang w:val="en-AU"/>
              </w:rPr>
            </w:pPr>
            <w:r>
              <w:rPr>
                <w:rFonts w:cs="Arial"/>
                <w:szCs w:val="24"/>
                <w:lang w:val="en-AU"/>
              </w:rPr>
              <w:t>NESA</w:t>
            </w:r>
          </w:p>
        </w:tc>
        <w:tc>
          <w:tcPr>
            <w:tcW w:w="6373" w:type="dxa"/>
            <w:tcBorders>
              <w:right w:val="nil"/>
            </w:tcBorders>
          </w:tcPr>
          <w:p w14:paraId="1F2F0740" w14:textId="35891612" w:rsidR="00126861" w:rsidRDefault="00126861" w:rsidP="002D6546">
            <w:pPr>
              <w:rPr>
                <w:rFonts w:cs="Arial"/>
                <w:szCs w:val="24"/>
                <w:lang w:val="en-AU"/>
              </w:rPr>
            </w:pPr>
            <w:r>
              <w:rPr>
                <w:rFonts w:cs="Arial"/>
                <w:szCs w:val="24"/>
                <w:lang w:val="en-AU"/>
              </w:rPr>
              <w:t>NSW Education Standards Authority</w:t>
            </w:r>
          </w:p>
        </w:tc>
      </w:tr>
      <w:tr w:rsidR="00126861" w14:paraId="7D3E29B4" w14:textId="77777777" w:rsidTr="00126861">
        <w:tc>
          <w:tcPr>
            <w:tcW w:w="2405" w:type="dxa"/>
            <w:tcBorders>
              <w:left w:val="nil"/>
            </w:tcBorders>
          </w:tcPr>
          <w:p w14:paraId="311272B0" w14:textId="14A4184B" w:rsidR="00126861" w:rsidRDefault="00126861" w:rsidP="002D6546">
            <w:pPr>
              <w:rPr>
                <w:rFonts w:cs="Arial"/>
                <w:szCs w:val="24"/>
                <w:lang w:val="en-AU"/>
              </w:rPr>
            </w:pPr>
            <w:r>
              <w:rPr>
                <w:rFonts w:cs="Arial"/>
                <w:szCs w:val="24"/>
                <w:lang w:val="en-AU"/>
              </w:rPr>
              <w:lastRenderedPageBreak/>
              <w:t>OfS</w:t>
            </w:r>
          </w:p>
        </w:tc>
        <w:tc>
          <w:tcPr>
            <w:tcW w:w="6373" w:type="dxa"/>
            <w:tcBorders>
              <w:right w:val="nil"/>
            </w:tcBorders>
          </w:tcPr>
          <w:p w14:paraId="2BC69B3C" w14:textId="2C7EBBD7" w:rsidR="00126861" w:rsidRDefault="00126861" w:rsidP="002D6546">
            <w:pPr>
              <w:rPr>
                <w:rFonts w:cs="Arial"/>
                <w:szCs w:val="24"/>
                <w:lang w:val="en-AU"/>
              </w:rPr>
            </w:pPr>
            <w:r>
              <w:rPr>
                <w:rFonts w:cs="Arial"/>
                <w:szCs w:val="24"/>
                <w:lang w:val="en-AU"/>
              </w:rPr>
              <w:t>Office for Safeguarding (CS</w:t>
            </w:r>
            <w:r w:rsidR="001D7255">
              <w:rPr>
                <w:rFonts w:cs="Arial"/>
                <w:szCs w:val="24"/>
                <w:lang w:val="en-AU"/>
              </w:rPr>
              <w:t>BB</w:t>
            </w:r>
            <w:r>
              <w:rPr>
                <w:rFonts w:cs="Arial"/>
                <w:szCs w:val="24"/>
                <w:lang w:val="en-AU"/>
              </w:rPr>
              <w:t>)</w:t>
            </w:r>
          </w:p>
        </w:tc>
      </w:tr>
      <w:tr w:rsidR="00126861" w14:paraId="5A88A4C8" w14:textId="77777777" w:rsidTr="00126861">
        <w:tc>
          <w:tcPr>
            <w:tcW w:w="2405" w:type="dxa"/>
            <w:tcBorders>
              <w:left w:val="nil"/>
            </w:tcBorders>
          </w:tcPr>
          <w:p w14:paraId="50B81AED" w14:textId="793F48D2" w:rsidR="00126861" w:rsidRDefault="00126861" w:rsidP="002D6546">
            <w:pPr>
              <w:rPr>
                <w:rFonts w:cs="Arial"/>
                <w:szCs w:val="24"/>
                <w:lang w:val="en-AU"/>
              </w:rPr>
            </w:pPr>
            <w:r>
              <w:rPr>
                <w:rFonts w:cs="Arial"/>
                <w:szCs w:val="24"/>
                <w:lang w:val="en-AU"/>
              </w:rPr>
              <w:t>WWCC</w:t>
            </w:r>
          </w:p>
        </w:tc>
        <w:tc>
          <w:tcPr>
            <w:tcW w:w="6373" w:type="dxa"/>
            <w:tcBorders>
              <w:right w:val="nil"/>
            </w:tcBorders>
          </w:tcPr>
          <w:p w14:paraId="41EDCAC4" w14:textId="45A75716" w:rsidR="00126861" w:rsidRDefault="00126861" w:rsidP="002D6546">
            <w:pPr>
              <w:rPr>
                <w:rFonts w:cs="Arial"/>
                <w:szCs w:val="24"/>
                <w:lang w:val="en-AU"/>
              </w:rPr>
            </w:pPr>
            <w:r>
              <w:rPr>
                <w:rFonts w:cs="Arial"/>
                <w:szCs w:val="24"/>
                <w:lang w:val="en-AU"/>
              </w:rPr>
              <w:t>Working with Children Check</w:t>
            </w:r>
          </w:p>
        </w:tc>
      </w:tr>
    </w:tbl>
    <w:p w14:paraId="4722E9C0" w14:textId="77777777" w:rsidR="00693D59" w:rsidRDefault="00693D59" w:rsidP="002D6546">
      <w:pPr>
        <w:rPr>
          <w:rFonts w:cs="Arial"/>
          <w:szCs w:val="24"/>
          <w:lang w:val="en-AU"/>
        </w:rPr>
      </w:pPr>
    </w:p>
    <w:p w14:paraId="3B6D3A74" w14:textId="77777777" w:rsidR="00932292" w:rsidRPr="00955F89" w:rsidRDefault="005F7362" w:rsidP="00955F89">
      <w:pPr>
        <w:pStyle w:val="Heading1"/>
        <w:rPr>
          <w:rFonts w:ascii="Arial" w:eastAsia="Arial Unicode MS" w:hAnsi="Arial" w:cs="Arial"/>
        </w:rPr>
      </w:pPr>
      <w:r w:rsidRPr="00955F89">
        <w:rPr>
          <w:rFonts w:ascii="Arial" w:eastAsia="Arial Unicode MS" w:hAnsi="Arial" w:cs="Arial"/>
        </w:rPr>
        <w:t>POLICY CONTENT</w:t>
      </w:r>
    </w:p>
    <w:p w14:paraId="68685A6A" w14:textId="13522A4F" w:rsidR="008221FB" w:rsidRPr="008221FB" w:rsidRDefault="008221FB" w:rsidP="002D6546">
      <w:pPr>
        <w:ind w:right="-284"/>
        <w:rPr>
          <w:rFonts w:cs="Arial"/>
          <w:b/>
          <w:szCs w:val="24"/>
        </w:rPr>
      </w:pPr>
      <w:r w:rsidRPr="008221FB">
        <w:rPr>
          <w:rFonts w:cs="Arial"/>
          <w:b/>
          <w:szCs w:val="24"/>
        </w:rPr>
        <w:t xml:space="preserve">Addressing complaints about alleged inappropriate </w:t>
      </w:r>
      <w:r w:rsidRPr="00C54CDB">
        <w:rPr>
          <w:rFonts w:cs="Arial"/>
          <w:b/>
          <w:szCs w:val="24"/>
          <w:lang w:val="en-NZ"/>
        </w:rPr>
        <w:t>behavio</w:t>
      </w:r>
      <w:r w:rsidR="00C54CDB" w:rsidRPr="00C54CDB">
        <w:rPr>
          <w:rFonts w:cs="Arial"/>
          <w:b/>
          <w:szCs w:val="24"/>
          <w:lang w:val="en-NZ"/>
        </w:rPr>
        <w:t>u</w:t>
      </w:r>
      <w:r w:rsidRPr="00C54CDB">
        <w:rPr>
          <w:rFonts w:cs="Arial"/>
          <w:b/>
          <w:szCs w:val="24"/>
          <w:lang w:val="en-NZ"/>
        </w:rPr>
        <w:t>r</w:t>
      </w:r>
      <w:r w:rsidRPr="008221FB">
        <w:rPr>
          <w:rFonts w:cs="Arial"/>
          <w:b/>
          <w:szCs w:val="24"/>
        </w:rPr>
        <w:t xml:space="preserve"> by </w:t>
      </w:r>
      <w:r w:rsidR="005944AD">
        <w:rPr>
          <w:rFonts w:cs="Arial"/>
          <w:b/>
          <w:szCs w:val="24"/>
        </w:rPr>
        <w:t>employees</w:t>
      </w:r>
      <w:r w:rsidR="005944AD" w:rsidRPr="008221FB">
        <w:rPr>
          <w:rFonts w:cs="Arial"/>
          <w:b/>
          <w:szCs w:val="24"/>
        </w:rPr>
        <w:t xml:space="preserve"> </w:t>
      </w:r>
      <w:r w:rsidRPr="008221FB">
        <w:rPr>
          <w:rFonts w:cs="Arial"/>
          <w:b/>
          <w:szCs w:val="24"/>
        </w:rPr>
        <w:t>towards children</w:t>
      </w:r>
    </w:p>
    <w:p w14:paraId="6C66F3F0" w14:textId="2F78EAC2" w:rsidR="00250187" w:rsidRDefault="008221FB" w:rsidP="002D6546">
      <w:pPr>
        <w:rPr>
          <w:rFonts w:cs="Arial"/>
          <w:szCs w:val="24"/>
        </w:rPr>
      </w:pPr>
      <w:r w:rsidRPr="008221FB">
        <w:rPr>
          <w:rFonts w:cs="Arial"/>
          <w:szCs w:val="24"/>
        </w:rPr>
        <w:t xml:space="preserve">Part </w:t>
      </w:r>
      <w:r w:rsidR="00951793">
        <w:rPr>
          <w:rFonts w:cs="Arial"/>
          <w:szCs w:val="24"/>
        </w:rPr>
        <w:t>4</w:t>
      </w:r>
      <w:r w:rsidRPr="008221FB">
        <w:rPr>
          <w:rFonts w:cs="Arial"/>
          <w:szCs w:val="24"/>
        </w:rPr>
        <w:t xml:space="preserve"> </w:t>
      </w:r>
      <w:r w:rsidR="00C54CDB">
        <w:rPr>
          <w:rFonts w:cs="Arial"/>
          <w:szCs w:val="24"/>
        </w:rPr>
        <w:t xml:space="preserve">of the </w:t>
      </w:r>
      <w:r w:rsidRPr="008221FB">
        <w:rPr>
          <w:rFonts w:cs="Arial"/>
          <w:szCs w:val="24"/>
        </w:rPr>
        <w:t xml:space="preserve">Act requires that </w:t>
      </w:r>
      <w:r w:rsidR="00951793">
        <w:rPr>
          <w:rFonts w:cs="Arial"/>
          <w:szCs w:val="24"/>
        </w:rPr>
        <w:t>relevant entities outlined in Schedule 1</w:t>
      </w:r>
      <w:r w:rsidR="003D0ABA">
        <w:rPr>
          <w:rFonts w:cs="Arial"/>
          <w:szCs w:val="24"/>
        </w:rPr>
        <w:t xml:space="preserve"> of the Act</w:t>
      </w:r>
      <w:r w:rsidR="00951793">
        <w:rPr>
          <w:rFonts w:cs="Arial"/>
          <w:szCs w:val="24"/>
        </w:rPr>
        <w:t xml:space="preserve"> </w:t>
      </w:r>
      <w:r w:rsidRPr="008221FB">
        <w:rPr>
          <w:rFonts w:cs="Arial"/>
          <w:szCs w:val="24"/>
        </w:rPr>
        <w:t xml:space="preserve">(including non-government schools) </w:t>
      </w:r>
      <w:r w:rsidR="00951793">
        <w:rPr>
          <w:rFonts w:cs="Arial"/>
          <w:szCs w:val="24"/>
        </w:rPr>
        <w:t xml:space="preserve">as well as Religious Bodies </w:t>
      </w:r>
      <w:r w:rsidR="00976457">
        <w:rPr>
          <w:rFonts w:cs="Arial"/>
          <w:szCs w:val="24"/>
        </w:rPr>
        <w:t>(about their staff who hold, or are required to hold, a Working with Children Check</w:t>
      </w:r>
      <w:r w:rsidR="00AF12D4">
        <w:rPr>
          <w:rFonts w:cs="Arial"/>
          <w:szCs w:val="24"/>
        </w:rPr>
        <w:t xml:space="preserve"> – WWCC – </w:t>
      </w:r>
      <w:r w:rsidR="00976457">
        <w:rPr>
          <w:rFonts w:cs="Arial"/>
          <w:szCs w:val="24"/>
        </w:rPr>
        <w:t>for the purposes of their engagement with the religious body</w:t>
      </w:r>
      <w:r w:rsidR="00250B0D">
        <w:rPr>
          <w:rFonts w:cs="Arial"/>
          <w:szCs w:val="24"/>
        </w:rPr>
        <w:t>)</w:t>
      </w:r>
      <w:r w:rsidRPr="008221FB">
        <w:rPr>
          <w:rFonts w:cs="Arial"/>
          <w:szCs w:val="24"/>
        </w:rPr>
        <w:t xml:space="preserve"> </w:t>
      </w:r>
      <w:r w:rsidR="00976457">
        <w:rPr>
          <w:rFonts w:cs="Arial"/>
          <w:szCs w:val="24"/>
        </w:rPr>
        <w:t xml:space="preserve">must </w:t>
      </w:r>
      <w:r w:rsidRPr="008221FB">
        <w:rPr>
          <w:rFonts w:cs="Arial"/>
          <w:szCs w:val="24"/>
        </w:rPr>
        <w:t xml:space="preserve">notify the </w:t>
      </w:r>
      <w:r w:rsidR="00951793">
        <w:rPr>
          <w:rFonts w:cs="Arial"/>
          <w:szCs w:val="24"/>
        </w:rPr>
        <w:t>NSW</w:t>
      </w:r>
      <w:r w:rsidR="00E17381">
        <w:rPr>
          <w:rFonts w:cs="Arial"/>
          <w:szCs w:val="24"/>
        </w:rPr>
        <w:t xml:space="preserve"> </w:t>
      </w:r>
      <w:r w:rsidR="00951793">
        <w:rPr>
          <w:rFonts w:cs="Arial"/>
          <w:szCs w:val="24"/>
        </w:rPr>
        <w:t>Office of the Children’s Guardian</w:t>
      </w:r>
      <w:r w:rsidR="004535E5">
        <w:rPr>
          <w:rFonts w:cs="Arial"/>
          <w:szCs w:val="24"/>
        </w:rPr>
        <w:t xml:space="preserve"> (Children’s Guardian)</w:t>
      </w:r>
      <w:r w:rsidR="003F0D86">
        <w:rPr>
          <w:rFonts w:cs="Arial"/>
          <w:szCs w:val="24"/>
        </w:rPr>
        <w:t xml:space="preserve"> of any allegation of </w:t>
      </w:r>
      <w:r w:rsidR="003F0D86" w:rsidRPr="00250187">
        <w:rPr>
          <w:rFonts w:cs="Arial"/>
          <w:szCs w:val="24"/>
        </w:rPr>
        <w:t>reportable conduct</w:t>
      </w:r>
      <w:r w:rsidR="003F0D86">
        <w:rPr>
          <w:rFonts w:cs="Arial"/>
          <w:szCs w:val="24"/>
        </w:rPr>
        <w:t xml:space="preserve"> or a conviction </w:t>
      </w:r>
      <w:r w:rsidR="00DE11A0">
        <w:rPr>
          <w:rFonts w:cs="Arial"/>
          <w:szCs w:val="24"/>
        </w:rPr>
        <w:t xml:space="preserve">involving a current </w:t>
      </w:r>
      <w:r w:rsidR="00250187">
        <w:rPr>
          <w:rFonts w:cs="Arial"/>
          <w:szCs w:val="24"/>
        </w:rPr>
        <w:t>employee.</w:t>
      </w:r>
    </w:p>
    <w:p w14:paraId="60EAD6F8" w14:textId="66F82C8B" w:rsidR="00976457" w:rsidRDefault="00976457" w:rsidP="002D6546">
      <w:pPr>
        <w:rPr>
          <w:rFonts w:cs="Arial"/>
          <w:szCs w:val="24"/>
        </w:rPr>
      </w:pPr>
      <w:r>
        <w:rPr>
          <w:rFonts w:cs="Arial"/>
          <w:szCs w:val="24"/>
        </w:rPr>
        <w:t>Schedule 1 entities and religious bodies must notify</w:t>
      </w:r>
      <w:r w:rsidR="003D0ABA">
        <w:rPr>
          <w:rFonts w:cs="Arial"/>
          <w:szCs w:val="24"/>
        </w:rPr>
        <w:t xml:space="preserve"> the Children’s Guardian</w:t>
      </w:r>
      <w:r>
        <w:rPr>
          <w:rFonts w:cs="Arial"/>
          <w:szCs w:val="24"/>
        </w:rPr>
        <w:t xml:space="preserve"> about </w:t>
      </w:r>
      <w:r w:rsidR="00A02A37">
        <w:rPr>
          <w:rFonts w:cs="Arial"/>
          <w:szCs w:val="24"/>
        </w:rPr>
        <w:t xml:space="preserve">certain types of </w:t>
      </w:r>
      <w:r>
        <w:rPr>
          <w:rFonts w:cs="Arial"/>
          <w:szCs w:val="24"/>
        </w:rPr>
        <w:t xml:space="preserve"> alleged conduct that arises in the course of an employee’s work as well as </w:t>
      </w:r>
      <w:r w:rsidR="00A02A37">
        <w:rPr>
          <w:rFonts w:cs="Arial"/>
          <w:szCs w:val="24"/>
        </w:rPr>
        <w:t xml:space="preserve">certain types of </w:t>
      </w:r>
      <w:r>
        <w:rPr>
          <w:rFonts w:cs="Arial"/>
          <w:szCs w:val="24"/>
        </w:rPr>
        <w:t>alleged conduct outside of work</w:t>
      </w:r>
      <w:r w:rsidR="00A02A37">
        <w:rPr>
          <w:rFonts w:cs="Arial"/>
          <w:szCs w:val="24"/>
        </w:rPr>
        <w:t xml:space="preserve"> or </w:t>
      </w:r>
      <w:r w:rsidR="002A086F">
        <w:rPr>
          <w:rFonts w:cs="Arial"/>
          <w:szCs w:val="24"/>
        </w:rPr>
        <w:t xml:space="preserve">prior to an employee’s commencement at </w:t>
      </w:r>
      <w:r w:rsidR="001D7255">
        <w:rPr>
          <w:rFonts w:cs="Arial"/>
          <w:szCs w:val="24"/>
        </w:rPr>
        <w:t>CSBB</w:t>
      </w:r>
      <w:r w:rsidR="002A086F">
        <w:rPr>
          <w:rFonts w:cs="Arial"/>
          <w:szCs w:val="24"/>
        </w:rPr>
        <w:t xml:space="preserve"> or prior to the origination of this Act. </w:t>
      </w:r>
    </w:p>
    <w:p w14:paraId="06619264" w14:textId="7BD66A79" w:rsidR="00951793" w:rsidRDefault="008221FB" w:rsidP="002D6546">
      <w:pPr>
        <w:rPr>
          <w:rFonts w:cs="Arial"/>
          <w:szCs w:val="24"/>
        </w:rPr>
      </w:pPr>
      <w:r w:rsidRPr="008221FB">
        <w:rPr>
          <w:rFonts w:cs="Arial"/>
          <w:szCs w:val="24"/>
        </w:rPr>
        <w:t xml:space="preserve">These </w:t>
      </w:r>
      <w:r w:rsidR="00951793">
        <w:rPr>
          <w:rFonts w:cs="Arial"/>
          <w:szCs w:val="24"/>
        </w:rPr>
        <w:t>entities</w:t>
      </w:r>
      <w:r w:rsidR="00951793" w:rsidRPr="008221FB">
        <w:rPr>
          <w:rFonts w:cs="Arial"/>
          <w:szCs w:val="24"/>
        </w:rPr>
        <w:t xml:space="preserve"> </w:t>
      </w:r>
      <w:r w:rsidRPr="008221FB">
        <w:rPr>
          <w:rFonts w:cs="Arial"/>
          <w:szCs w:val="24"/>
        </w:rPr>
        <w:t>are also required to properly investigate and respond to reportable allegat</w:t>
      </w:r>
      <w:r>
        <w:rPr>
          <w:rFonts w:cs="Arial"/>
          <w:szCs w:val="24"/>
        </w:rPr>
        <w:t>i</w:t>
      </w:r>
      <w:r w:rsidR="003F0D86">
        <w:rPr>
          <w:rFonts w:cs="Arial"/>
          <w:szCs w:val="24"/>
        </w:rPr>
        <w:t xml:space="preserve">ons and convictions, and </w:t>
      </w:r>
      <w:r w:rsidR="003F0D86" w:rsidRPr="00250187">
        <w:rPr>
          <w:rFonts w:cs="Arial"/>
          <w:szCs w:val="24"/>
        </w:rPr>
        <w:t>exempt</w:t>
      </w:r>
      <w:r w:rsidRPr="008221FB">
        <w:rPr>
          <w:rFonts w:cs="Arial"/>
          <w:szCs w:val="24"/>
        </w:rPr>
        <w:t xml:space="preserve"> allegatio</w:t>
      </w:r>
      <w:r w:rsidR="003F0D86">
        <w:rPr>
          <w:rFonts w:cs="Arial"/>
          <w:szCs w:val="24"/>
        </w:rPr>
        <w:t>ns involving misconduct by an employee</w:t>
      </w:r>
      <w:r w:rsidRPr="008221FB">
        <w:rPr>
          <w:rFonts w:cs="Arial"/>
          <w:szCs w:val="24"/>
        </w:rPr>
        <w:t xml:space="preserve"> towards a child. </w:t>
      </w:r>
    </w:p>
    <w:p w14:paraId="66079CDE" w14:textId="371B9573" w:rsidR="004E1341" w:rsidRDefault="008221FB" w:rsidP="00601563">
      <w:pPr>
        <w:rPr>
          <w:rFonts w:cs="Arial"/>
          <w:szCs w:val="24"/>
        </w:rPr>
      </w:pPr>
      <w:r w:rsidRPr="008221FB">
        <w:rPr>
          <w:rFonts w:cs="Arial"/>
          <w:szCs w:val="24"/>
        </w:rPr>
        <w:t>For the p</w:t>
      </w:r>
      <w:r w:rsidR="003F0D86">
        <w:rPr>
          <w:rFonts w:cs="Arial"/>
          <w:szCs w:val="24"/>
        </w:rPr>
        <w:t>urposes of this legislation, a child</w:t>
      </w:r>
      <w:r w:rsidRPr="008221FB">
        <w:rPr>
          <w:rFonts w:cs="Arial"/>
          <w:szCs w:val="24"/>
        </w:rPr>
        <w:t xml:space="preserve"> is a person under the age of 18 years.</w:t>
      </w:r>
      <w:r w:rsidR="006E4711">
        <w:rPr>
          <w:rFonts w:cs="Arial"/>
          <w:szCs w:val="24"/>
        </w:rPr>
        <w:t xml:space="preserve"> </w:t>
      </w:r>
      <w:r w:rsidR="001D7255">
        <w:rPr>
          <w:rFonts w:cs="Arial"/>
          <w:szCs w:val="24"/>
        </w:rPr>
        <w:t xml:space="preserve">CSBB </w:t>
      </w:r>
      <w:r w:rsidR="00867F2B">
        <w:rPr>
          <w:rFonts w:cs="Arial"/>
          <w:szCs w:val="24"/>
        </w:rPr>
        <w:t>accepts</w:t>
      </w:r>
      <w:r w:rsidR="00A1779F" w:rsidRPr="001D742E">
        <w:rPr>
          <w:rFonts w:cs="Arial"/>
          <w:szCs w:val="24"/>
        </w:rPr>
        <w:t xml:space="preserve"> </w:t>
      </w:r>
      <w:r w:rsidR="001D742E" w:rsidRPr="001D742E">
        <w:rPr>
          <w:rFonts w:cs="Arial"/>
          <w:szCs w:val="24"/>
        </w:rPr>
        <w:t xml:space="preserve">that </w:t>
      </w:r>
      <w:r w:rsidR="00867F2B">
        <w:rPr>
          <w:rFonts w:cs="Arial"/>
          <w:szCs w:val="24"/>
        </w:rPr>
        <w:t>when</w:t>
      </w:r>
      <w:r w:rsidR="001D742E" w:rsidRPr="001D742E">
        <w:rPr>
          <w:rFonts w:cs="Arial"/>
          <w:szCs w:val="24"/>
        </w:rPr>
        <w:t xml:space="preserve"> a complaint of inappropriate conduct by an employee towards a student who is over 18 years of age is received, </w:t>
      </w:r>
      <w:r w:rsidR="00867F2B">
        <w:rPr>
          <w:rFonts w:cs="Arial"/>
          <w:szCs w:val="24"/>
        </w:rPr>
        <w:t xml:space="preserve">that whilst </w:t>
      </w:r>
      <w:r w:rsidR="001D742E" w:rsidRPr="001D742E">
        <w:rPr>
          <w:rFonts w:cs="Arial"/>
          <w:szCs w:val="24"/>
        </w:rPr>
        <w:t xml:space="preserve">the </w:t>
      </w:r>
      <w:r w:rsidR="00867F2B">
        <w:rPr>
          <w:rFonts w:cs="Arial"/>
          <w:szCs w:val="24"/>
        </w:rPr>
        <w:t>relevant c</w:t>
      </w:r>
      <w:r w:rsidR="001D742E" w:rsidRPr="001D742E">
        <w:rPr>
          <w:rFonts w:cs="Arial"/>
          <w:szCs w:val="24"/>
        </w:rPr>
        <w:t xml:space="preserve">hild </w:t>
      </w:r>
      <w:r w:rsidR="00867F2B">
        <w:rPr>
          <w:rFonts w:cs="Arial"/>
          <w:szCs w:val="24"/>
        </w:rPr>
        <w:t>p</w:t>
      </w:r>
      <w:r w:rsidR="001D742E" w:rsidRPr="001D742E">
        <w:rPr>
          <w:rFonts w:cs="Arial"/>
          <w:szCs w:val="24"/>
        </w:rPr>
        <w:t xml:space="preserve">rotection legislation </w:t>
      </w:r>
      <w:r w:rsidR="00867F2B">
        <w:rPr>
          <w:rFonts w:cs="Arial"/>
          <w:szCs w:val="24"/>
        </w:rPr>
        <w:t>does</w:t>
      </w:r>
      <w:r w:rsidR="00867F2B" w:rsidRPr="001D742E">
        <w:rPr>
          <w:rFonts w:cs="Arial"/>
          <w:szCs w:val="24"/>
        </w:rPr>
        <w:t xml:space="preserve"> </w:t>
      </w:r>
      <w:r w:rsidR="001D742E" w:rsidRPr="001D742E">
        <w:rPr>
          <w:rFonts w:cs="Arial"/>
          <w:szCs w:val="24"/>
        </w:rPr>
        <w:t xml:space="preserve">not </w:t>
      </w:r>
      <w:r w:rsidR="00867F2B">
        <w:rPr>
          <w:rFonts w:cs="Arial"/>
          <w:szCs w:val="24"/>
        </w:rPr>
        <w:t>apply</w:t>
      </w:r>
      <w:r w:rsidR="001D742E" w:rsidRPr="001D742E">
        <w:rPr>
          <w:rFonts w:cs="Arial"/>
          <w:szCs w:val="24"/>
        </w:rPr>
        <w:t xml:space="preserve">, </w:t>
      </w:r>
      <w:r w:rsidR="00867F2B">
        <w:rPr>
          <w:rFonts w:cs="Arial"/>
          <w:szCs w:val="24"/>
        </w:rPr>
        <w:t>similar</w:t>
      </w:r>
      <w:r w:rsidR="001D742E" w:rsidRPr="001D742E">
        <w:rPr>
          <w:rFonts w:cs="Arial"/>
          <w:szCs w:val="24"/>
        </w:rPr>
        <w:t xml:space="preserve"> transparent and accountable </w:t>
      </w:r>
      <w:r w:rsidR="00867F2B">
        <w:rPr>
          <w:rFonts w:cs="Arial"/>
          <w:szCs w:val="24"/>
        </w:rPr>
        <w:t>enquiries</w:t>
      </w:r>
      <w:r w:rsidR="00867F2B" w:rsidRPr="001D742E">
        <w:rPr>
          <w:rFonts w:cs="Arial"/>
          <w:szCs w:val="24"/>
        </w:rPr>
        <w:t xml:space="preserve"> </w:t>
      </w:r>
      <w:r w:rsidR="001D742E" w:rsidRPr="001D742E">
        <w:rPr>
          <w:rFonts w:cs="Arial"/>
          <w:szCs w:val="24"/>
        </w:rPr>
        <w:t>and pastoral processes will be followed in response to such complaint</w:t>
      </w:r>
      <w:r w:rsidR="00867F2B">
        <w:rPr>
          <w:rFonts w:cs="Arial"/>
          <w:szCs w:val="24"/>
        </w:rPr>
        <w:t>s</w:t>
      </w:r>
      <w:r w:rsidR="001D742E" w:rsidRPr="001D742E">
        <w:rPr>
          <w:rFonts w:cs="Arial"/>
          <w:szCs w:val="24"/>
        </w:rPr>
        <w:t>.</w:t>
      </w:r>
    </w:p>
    <w:p w14:paraId="4D19DCD8" w14:textId="47FFB04F" w:rsidR="00601563" w:rsidRDefault="00601563" w:rsidP="00601563">
      <w:pPr>
        <w:spacing w:after="0"/>
        <w:rPr>
          <w:rFonts w:cs="Arial"/>
          <w:szCs w:val="24"/>
        </w:rPr>
      </w:pPr>
      <w:r>
        <w:rPr>
          <w:rFonts w:cs="Arial"/>
          <w:szCs w:val="24"/>
        </w:rPr>
        <w:t xml:space="preserve">The role of the </w:t>
      </w:r>
      <w:r w:rsidR="004535E5">
        <w:rPr>
          <w:rFonts w:cs="Arial"/>
          <w:szCs w:val="24"/>
        </w:rPr>
        <w:t>Children’s Guardian</w:t>
      </w:r>
      <w:r>
        <w:rPr>
          <w:rFonts w:cs="Arial"/>
          <w:szCs w:val="24"/>
        </w:rPr>
        <w:t xml:space="preserve"> is to audit, oversight, monitor </w:t>
      </w:r>
      <w:r w:rsidR="003D0ABA">
        <w:rPr>
          <w:rFonts w:cs="Arial"/>
          <w:szCs w:val="24"/>
        </w:rPr>
        <w:t>and</w:t>
      </w:r>
      <w:r>
        <w:rPr>
          <w:rFonts w:cs="Arial"/>
          <w:szCs w:val="24"/>
        </w:rPr>
        <w:t xml:space="preserve"> review the employer’s response to </w:t>
      </w:r>
      <w:r w:rsidRPr="00250187">
        <w:rPr>
          <w:rFonts w:cs="Arial"/>
          <w:szCs w:val="24"/>
        </w:rPr>
        <w:t>reportable</w:t>
      </w:r>
      <w:r w:rsidRPr="004535E5">
        <w:rPr>
          <w:rFonts w:cs="Arial"/>
          <w:szCs w:val="24"/>
        </w:rPr>
        <w:t xml:space="preserve"> or </w:t>
      </w:r>
      <w:r w:rsidRPr="00250187">
        <w:rPr>
          <w:rFonts w:cs="Arial"/>
          <w:szCs w:val="24"/>
        </w:rPr>
        <w:t>exempt</w:t>
      </w:r>
      <w:r>
        <w:rPr>
          <w:rFonts w:cs="Arial"/>
          <w:szCs w:val="24"/>
        </w:rPr>
        <w:t xml:space="preserve"> allegations</w:t>
      </w:r>
      <w:r w:rsidR="00863C9F">
        <w:rPr>
          <w:rFonts w:cs="Arial"/>
          <w:szCs w:val="24"/>
        </w:rPr>
        <w:t>/convictions</w:t>
      </w:r>
      <w:r>
        <w:rPr>
          <w:rFonts w:cs="Arial"/>
          <w:szCs w:val="24"/>
        </w:rPr>
        <w:t xml:space="preserve"> including intake decision-making, risk assessment, risk management and appropriateness of findings.  </w:t>
      </w:r>
      <w:r w:rsidR="001D7255">
        <w:rPr>
          <w:rFonts w:cs="Arial"/>
          <w:szCs w:val="24"/>
        </w:rPr>
        <w:t>CSBB</w:t>
      </w:r>
      <w:r>
        <w:rPr>
          <w:rFonts w:cs="Arial"/>
          <w:szCs w:val="24"/>
        </w:rPr>
        <w:t xml:space="preserve"> has responsibility for establishing, </w:t>
      </w:r>
      <w:proofErr w:type="gramStart"/>
      <w:r>
        <w:rPr>
          <w:rFonts w:cs="Arial"/>
          <w:szCs w:val="24"/>
        </w:rPr>
        <w:t>maintaining</w:t>
      </w:r>
      <w:proofErr w:type="gramEnd"/>
      <w:r>
        <w:rPr>
          <w:rFonts w:cs="Arial"/>
          <w:szCs w:val="24"/>
        </w:rPr>
        <w:t xml:space="preserve"> and disseminating appropriate policies and procedures for responding to allegations against employees including the equitable implementation of intake, intake assessment, and risk management processes.</w:t>
      </w:r>
    </w:p>
    <w:p w14:paraId="01166C25" w14:textId="714F164B" w:rsidR="00022178" w:rsidRDefault="00022178" w:rsidP="00601563">
      <w:pPr>
        <w:spacing w:after="0"/>
        <w:rPr>
          <w:rFonts w:cs="Arial"/>
          <w:szCs w:val="24"/>
        </w:rPr>
      </w:pPr>
    </w:p>
    <w:p w14:paraId="60C1DA47" w14:textId="4A75D7EF" w:rsidR="00364B75" w:rsidRDefault="00E42292" w:rsidP="00601563">
      <w:pPr>
        <w:spacing w:after="0"/>
        <w:rPr>
          <w:rFonts w:cs="Arial"/>
          <w:szCs w:val="24"/>
        </w:rPr>
      </w:pPr>
      <w:r>
        <w:rPr>
          <w:rFonts w:cs="Arial"/>
          <w:szCs w:val="24"/>
        </w:rPr>
        <w:t xml:space="preserve">The reportable conduct scheme responds to </w:t>
      </w:r>
      <w:r w:rsidR="00F87DF2">
        <w:rPr>
          <w:rFonts w:cs="Arial"/>
          <w:szCs w:val="24"/>
        </w:rPr>
        <w:t xml:space="preserve">matters where a child has or may have been harmed by a person who works with them. </w:t>
      </w:r>
      <w:r w:rsidR="005C7231">
        <w:rPr>
          <w:rFonts w:cs="Arial"/>
          <w:szCs w:val="24"/>
        </w:rPr>
        <w:t>Most</w:t>
      </w:r>
      <w:r w:rsidR="00F87DF2">
        <w:rPr>
          <w:rFonts w:cs="Arial"/>
          <w:szCs w:val="24"/>
        </w:rPr>
        <w:t xml:space="preserve"> reportable conduct can be prevented. </w:t>
      </w:r>
      <w:r w:rsidR="00250B0D">
        <w:rPr>
          <w:rFonts w:cs="Arial"/>
          <w:szCs w:val="24"/>
        </w:rPr>
        <w:t>T</w:t>
      </w:r>
      <w:r w:rsidR="00F87DF2">
        <w:rPr>
          <w:rFonts w:cs="Arial"/>
          <w:szCs w:val="24"/>
        </w:rPr>
        <w:t xml:space="preserve">he following </w:t>
      </w:r>
      <w:r w:rsidR="00E17381">
        <w:rPr>
          <w:rFonts w:cs="Arial"/>
          <w:szCs w:val="24"/>
        </w:rPr>
        <w:t>can</w:t>
      </w:r>
      <w:r w:rsidR="00F87DF2">
        <w:rPr>
          <w:rFonts w:cs="Arial"/>
          <w:szCs w:val="24"/>
        </w:rPr>
        <w:t xml:space="preserve"> assist</w:t>
      </w:r>
      <w:r w:rsidR="00E17381">
        <w:rPr>
          <w:rFonts w:cs="Arial"/>
          <w:szCs w:val="24"/>
        </w:rPr>
        <w:t xml:space="preserve"> in preventing allegations being made</w:t>
      </w:r>
      <w:r w:rsidR="005C7231">
        <w:rPr>
          <w:rFonts w:cs="Arial"/>
          <w:szCs w:val="24"/>
        </w:rPr>
        <w:t>:</w:t>
      </w:r>
    </w:p>
    <w:p w14:paraId="741B5042" w14:textId="4E84E1EC" w:rsidR="00F87DF2" w:rsidRDefault="00F87DF2" w:rsidP="00601563">
      <w:pPr>
        <w:spacing w:after="0"/>
        <w:rPr>
          <w:rFonts w:cs="Arial"/>
          <w:szCs w:val="24"/>
        </w:rPr>
      </w:pPr>
    </w:p>
    <w:p w14:paraId="5ADBE716" w14:textId="737BFB6B" w:rsidR="00F87DF2" w:rsidRDefault="00E17381" w:rsidP="00250187">
      <w:pPr>
        <w:pStyle w:val="ListParagraph"/>
        <w:numPr>
          <w:ilvl w:val="0"/>
          <w:numId w:val="54"/>
        </w:numPr>
        <w:spacing w:after="0"/>
        <w:rPr>
          <w:rFonts w:cs="Arial"/>
          <w:szCs w:val="24"/>
        </w:rPr>
      </w:pPr>
      <w:r>
        <w:rPr>
          <w:rFonts w:cs="Arial"/>
          <w:szCs w:val="24"/>
        </w:rPr>
        <w:t xml:space="preserve">All employees </w:t>
      </w:r>
      <w:r w:rsidR="00DE11A0">
        <w:rPr>
          <w:rFonts w:cs="Arial"/>
          <w:szCs w:val="24"/>
        </w:rPr>
        <w:t>must</w:t>
      </w:r>
      <w:r>
        <w:rPr>
          <w:rFonts w:cs="Arial"/>
          <w:szCs w:val="24"/>
        </w:rPr>
        <w:t xml:space="preserve"> be</w:t>
      </w:r>
      <w:r w:rsidR="00F87DF2">
        <w:rPr>
          <w:rFonts w:cs="Arial"/>
          <w:szCs w:val="24"/>
        </w:rPr>
        <w:t xml:space="preserve"> familiar with the terms of </w:t>
      </w:r>
      <w:r w:rsidR="003E63D7">
        <w:rPr>
          <w:rFonts w:cs="Arial"/>
          <w:szCs w:val="24"/>
        </w:rPr>
        <w:t>their</w:t>
      </w:r>
      <w:r w:rsidR="00F87DF2">
        <w:rPr>
          <w:rFonts w:cs="Arial"/>
          <w:szCs w:val="24"/>
        </w:rPr>
        <w:t xml:space="preserve"> employment contract, the</w:t>
      </w:r>
      <w:r w:rsidR="004535E5">
        <w:rPr>
          <w:rFonts w:cs="Arial"/>
          <w:szCs w:val="24"/>
        </w:rPr>
        <w:t xml:space="preserve"> </w:t>
      </w:r>
      <w:r w:rsidR="00375AC8">
        <w:rPr>
          <w:rFonts w:cs="Arial"/>
          <w:szCs w:val="24"/>
        </w:rPr>
        <w:t>CSBB</w:t>
      </w:r>
      <w:r w:rsidR="004535E5">
        <w:rPr>
          <w:rFonts w:cs="Arial"/>
          <w:szCs w:val="24"/>
        </w:rPr>
        <w:t xml:space="preserve"> Code of C</w:t>
      </w:r>
      <w:r w:rsidR="00F87DF2">
        <w:rPr>
          <w:rFonts w:cs="Arial"/>
          <w:szCs w:val="24"/>
        </w:rPr>
        <w:t>onduct and the Professional Guidelines</w:t>
      </w:r>
      <w:r w:rsidR="003D0ABA">
        <w:rPr>
          <w:rFonts w:cs="Arial"/>
          <w:szCs w:val="24"/>
        </w:rPr>
        <w:t xml:space="preserve"> for </w:t>
      </w:r>
      <w:r w:rsidR="005944AD">
        <w:rPr>
          <w:rFonts w:cs="Arial"/>
          <w:szCs w:val="24"/>
        </w:rPr>
        <w:t xml:space="preserve">Employees </w:t>
      </w:r>
      <w:proofErr w:type="gramStart"/>
      <w:r w:rsidR="005944AD">
        <w:rPr>
          <w:rFonts w:cs="Arial"/>
          <w:szCs w:val="24"/>
        </w:rPr>
        <w:t>Policy</w:t>
      </w:r>
      <w:r w:rsidR="00F87DF2">
        <w:rPr>
          <w:rFonts w:cs="Arial"/>
          <w:szCs w:val="24"/>
        </w:rPr>
        <w:t>;</w:t>
      </w:r>
      <w:proofErr w:type="gramEnd"/>
    </w:p>
    <w:p w14:paraId="7F21CF8F" w14:textId="37E6D7EE" w:rsidR="00F87DF2" w:rsidRDefault="003E63D7" w:rsidP="00250187">
      <w:pPr>
        <w:pStyle w:val="ListParagraph"/>
        <w:numPr>
          <w:ilvl w:val="0"/>
          <w:numId w:val="54"/>
        </w:numPr>
        <w:spacing w:after="0"/>
        <w:rPr>
          <w:rFonts w:cs="Arial"/>
          <w:szCs w:val="24"/>
        </w:rPr>
      </w:pPr>
      <w:r>
        <w:rPr>
          <w:rFonts w:cs="Arial"/>
          <w:szCs w:val="24"/>
        </w:rPr>
        <w:t xml:space="preserve">Employees </w:t>
      </w:r>
      <w:r w:rsidR="00DE11A0">
        <w:rPr>
          <w:rFonts w:cs="Arial"/>
          <w:szCs w:val="24"/>
        </w:rPr>
        <w:t>must</w:t>
      </w:r>
      <w:r>
        <w:rPr>
          <w:rFonts w:cs="Arial"/>
          <w:szCs w:val="24"/>
        </w:rPr>
        <w:t xml:space="preserve"> keep their</w:t>
      </w:r>
      <w:r w:rsidR="00F87DF2">
        <w:rPr>
          <w:rFonts w:cs="Arial"/>
          <w:szCs w:val="24"/>
        </w:rPr>
        <w:t xml:space="preserve"> interactions with children professional, even in less formal environments including extracurricular </w:t>
      </w:r>
      <w:proofErr w:type="gramStart"/>
      <w:r w:rsidR="00F87DF2">
        <w:rPr>
          <w:rFonts w:cs="Arial"/>
          <w:szCs w:val="24"/>
        </w:rPr>
        <w:t>activities</w:t>
      </w:r>
      <w:r>
        <w:rPr>
          <w:rFonts w:cs="Arial"/>
          <w:szCs w:val="24"/>
        </w:rPr>
        <w:t>;</w:t>
      </w:r>
      <w:proofErr w:type="gramEnd"/>
    </w:p>
    <w:p w14:paraId="6D504B8B" w14:textId="46B63B1D" w:rsidR="00F87DF2" w:rsidRPr="00F87DF2" w:rsidRDefault="003E63D7" w:rsidP="00250187">
      <w:pPr>
        <w:pStyle w:val="ListParagraph"/>
        <w:numPr>
          <w:ilvl w:val="0"/>
          <w:numId w:val="54"/>
        </w:numPr>
        <w:spacing w:after="0"/>
        <w:rPr>
          <w:rFonts w:cs="Arial"/>
          <w:szCs w:val="24"/>
        </w:rPr>
      </w:pPr>
      <w:r>
        <w:rPr>
          <w:rFonts w:cs="Arial"/>
          <w:szCs w:val="24"/>
        </w:rPr>
        <w:t xml:space="preserve">Employees </w:t>
      </w:r>
      <w:r w:rsidR="00DE11A0">
        <w:rPr>
          <w:rFonts w:cs="Arial"/>
          <w:szCs w:val="24"/>
        </w:rPr>
        <w:t>must</w:t>
      </w:r>
      <w:r>
        <w:rPr>
          <w:rFonts w:cs="Arial"/>
          <w:szCs w:val="24"/>
        </w:rPr>
        <w:t xml:space="preserve"> not</w:t>
      </w:r>
      <w:r w:rsidR="00F87DF2">
        <w:rPr>
          <w:rFonts w:cs="Arial"/>
          <w:szCs w:val="24"/>
        </w:rPr>
        <w:t xml:space="preserve"> engage with </w:t>
      </w:r>
      <w:r w:rsidR="00DE11A0">
        <w:rPr>
          <w:rFonts w:cs="Arial"/>
          <w:szCs w:val="24"/>
        </w:rPr>
        <w:t>students</w:t>
      </w:r>
      <w:r w:rsidR="00F87DF2">
        <w:rPr>
          <w:rFonts w:cs="Arial"/>
          <w:szCs w:val="24"/>
        </w:rPr>
        <w:t xml:space="preserve"> outside of </w:t>
      </w:r>
      <w:r>
        <w:rPr>
          <w:rFonts w:cs="Arial"/>
          <w:szCs w:val="24"/>
        </w:rPr>
        <w:t>their</w:t>
      </w:r>
      <w:r w:rsidR="00F87DF2">
        <w:rPr>
          <w:rFonts w:cs="Arial"/>
          <w:szCs w:val="24"/>
        </w:rPr>
        <w:t xml:space="preserve"> role including on social media or other electronic media unless there is a clear educative</w:t>
      </w:r>
      <w:r w:rsidR="005C7231">
        <w:rPr>
          <w:rFonts w:cs="Arial"/>
          <w:szCs w:val="24"/>
        </w:rPr>
        <w:t xml:space="preserve"> or administrative</w:t>
      </w:r>
      <w:r w:rsidR="00F87DF2">
        <w:rPr>
          <w:rFonts w:cs="Arial"/>
          <w:szCs w:val="24"/>
        </w:rPr>
        <w:t xml:space="preserve"> purpose.</w:t>
      </w:r>
    </w:p>
    <w:p w14:paraId="743A2F65" w14:textId="77777777" w:rsidR="001D742E" w:rsidRDefault="001D742E" w:rsidP="002D6546">
      <w:pPr>
        <w:spacing w:after="0"/>
        <w:rPr>
          <w:rFonts w:cs="Arial"/>
          <w:szCs w:val="24"/>
        </w:rPr>
      </w:pPr>
    </w:p>
    <w:p w14:paraId="7739293A" w14:textId="77777777" w:rsidR="001D742E" w:rsidRPr="00250187" w:rsidRDefault="00586D01" w:rsidP="002D6546">
      <w:pPr>
        <w:rPr>
          <w:rFonts w:cs="Arial"/>
          <w:b/>
          <w:szCs w:val="24"/>
        </w:rPr>
      </w:pPr>
      <w:r w:rsidRPr="00250187">
        <w:rPr>
          <w:rFonts w:cs="Arial"/>
          <w:b/>
          <w:szCs w:val="24"/>
        </w:rPr>
        <w:t xml:space="preserve">Who is an employee in the </w:t>
      </w:r>
      <w:r w:rsidR="00A1779F" w:rsidRPr="00250187">
        <w:rPr>
          <w:rFonts w:cs="Arial"/>
          <w:b/>
          <w:szCs w:val="24"/>
        </w:rPr>
        <w:t xml:space="preserve">child protection </w:t>
      </w:r>
      <w:r w:rsidRPr="00250187">
        <w:rPr>
          <w:rFonts w:cs="Arial"/>
          <w:b/>
          <w:szCs w:val="24"/>
        </w:rPr>
        <w:t>context?</w:t>
      </w:r>
    </w:p>
    <w:p w14:paraId="4C534815" w14:textId="62CC0AE2" w:rsidR="00B420D5" w:rsidRDefault="00B420D5" w:rsidP="00601563">
      <w:pPr>
        <w:spacing w:after="0"/>
        <w:rPr>
          <w:rFonts w:cs="Arial"/>
          <w:szCs w:val="24"/>
        </w:rPr>
      </w:pPr>
      <w:r>
        <w:rPr>
          <w:rFonts w:cs="Arial"/>
          <w:szCs w:val="24"/>
        </w:rPr>
        <w:t>Under the</w:t>
      </w:r>
      <w:r w:rsidR="006E4711">
        <w:rPr>
          <w:rFonts w:cs="Arial"/>
          <w:szCs w:val="24"/>
        </w:rPr>
        <w:t xml:space="preserve"> Act</w:t>
      </w:r>
      <w:r w:rsidR="003F0D86">
        <w:rPr>
          <w:rFonts w:cs="Arial"/>
          <w:szCs w:val="24"/>
        </w:rPr>
        <w:t>, the definition of employee</w:t>
      </w:r>
      <w:r w:rsidR="00856B12">
        <w:rPr>
          <w:rFonts w:cs="Arial"/>
          <w:szCs w:val="24"/>
        </w:rPr>
        <w:t xml:space="preserve"> is very broad</w:t>
      </w:r>
      <w:r>
        <w:rPr>
          <w:rFonts w:cs="Arial"/>
          <w:szCs w:val="24"/>
        </w:rPr>
        <w:t xml:space="preserve"> and includes:</w:t>
      </w:r>
    </w:p>
    <w:p w14:paraId="48CA724B" w14:textId="77777777" w:rsidR="00250187" w:rsidRDefault="00250187" w:rsidP="00601563">
      <w:pPr>
        <w:spacing w:after="0"/>
        <w:rPr>
          <w:rFonts w:cs="Arial"/>
          <w:szCs w:val="24"/>
        </w:rPr>
      </w:pPr>
    </w:p>
    <w:p w14:paraId="57D012F9" w14:textId="20F3D6F9" w:rsidR="00B420D5" w:rsidRDefault="00B420D5" w:rsidP="00250187">
      <w:pPr>
        <w:pStyle w:val="ListParagraph"/>
        <w:numPr>
          <w:ilvl w:val="0"/>
          <w:numId w:val="53"/>
        </w:numPr>
        <w:spacing w:after="0"/>
        <w:rPr>
          <w:rFonts w:cs="Arial"/>
          <w:szCs w:val="24"/>
        </w:rPr>
      </w:pPr>
      <w:r>
        <w:rPr>
          <w:rFonts w:cs="Arial"/>
          <w:szCs w:val="24"/>
        </w:rPr>
        <w:t>An individual employed by, or in, the entity</w:t>
      </w:r>
    </w:p>
    <w:p w14:paraId="4B97B594" w14:textId="77777777" w:rsidR="00B420D5" w:rsidRDefault="00B420D5" w:rsidP="00250187">
      <w:pPr>
        <w:pStyle w:val="ListParagraph"/>
        <w:numPr>
          <w:ilvl w:val="0"/>
          <w:numId w:val="53"/>
        </w:numPr>
        <w:spacing w:after="0"/>
        <w:rPr>
          <w:rFonts w:cs="Arial"/>
          <w:szCs w:val="24"/>
        </w:rPr>
      </w:pPr>
      <w:r>
        <w:rPr>
          <w:rFonts w:cs="Arial"/>
          <w:szCs w:val="24"/>
        </w:rPr>
        <w:t>An individual engaged by the relevant entity – whether directly or indirectly – to provide services to children</w:t>
      </w:r>
    </w:p>
    <w:p w14:paraId="0CE71EA9" w14:textId="77777777" w:rsidR="00B420D5" w:rsidRDefault="00B420D5" w:rsidP="00250187">
      <w:pPr>
        <w:pStyle w:val="ListParagraph"/>
        <w:numPr>
          <w:ilvl w:val="1"/>
          <w:numId w:val="53"/>
        </w:numPr>
        <w:spacing w:after="0"/>
        <w:rPr>
          <w:rFonts w:cs="Arial"/>
          <w:szCs w:val="24"/>
        </w:rPr>
      </w:pPr>
      <w:r>
        <w:rPr>
          <w:rFonts w:cs="Arial"/>
          <w:szCs w:val="24"/>
        </w:rPr>
        <w:lastRenderedPageBreak/>
        <w:t xml:space="preserve">As a volunteer, </w:t>
      </w:r>
      <w:proofErr w:type="gramStart"/>
      <w:r>
        <w:rPr>
          <w:rFonts w:cs="Arial"/>
          <w:szCs w:val="24"/>
        </w:rPr>
        <w:t>whether or not</w:t>
      </w:r>
      <w:proofErr w:type="gramEnd"/>
      <w:r>
        <w:rPr>
          <w:rFonts w:cs="Arial"/>
          <w:szCs w:val="24"/>
        </w:rPr>
        <w:t xml:space="preserve"> the individual requires a WWCC clearance to do so (including parent volunteers)</w:t>
      </w:r>
    </w:p>
    <w:p w14:paraId="16AE84DB" w14:textId="73EAFF24" w:rsidR="00B420D5" w:rsidRDefault="00B420D5" w:rsidP="00250187">
      <w:pPr>
        <w:pStyle w:val="ListParagraph"/>
        <w:numPr>
          <w:ilvl w:val="1"/>
          <w:numId w:val="53"/>
        </w:numPr>
        <w:spacing w:after="0"/>
        <w:rPr>
          <w:rFonts w:cs="Arial"/>
          <w:szCs w:val="24"/>
        </w:rPr>
      </w:pPr>
      <w:r>
        <w:rPr>
          <w:rFonts w:cs="Arial"/>
          <w:szCs w:val="24"/>
        </w:rPr>
        <w:t>As a contractor (either directly engaged or by a third party), if the contractor requires a WWCC clearance for the purposes of the engagement</w:t>
      </w:r>
    </w:p>
    <w:p w14:paraId="4898CFF7" w14:textId="4FCEB079" w:rsidR="00B420D5" w:rsidRDefault="00B420D5" w:rsidP="00250187">
      <w:pPr>
        <w:pStyle w:val="ListParagraph"/>
        <w:numPr>
          <w:ilvl w:val="0"/>
          <w:numId w:val="53"/>
        </w:numPr>
        <w:spacing w:after="0"/>
        <w:rPr>
          <w:rFonts w:cs="Arial"/>
          <w:szCs w:val="24"/>
        </w:rPr>
      </w:pPr>
      <w:r>
        <w:rPr>
          <w:rFonts w:cs="Arial"/>
          <w:szCs w:val="24"/>
        </w:rPr>
        <w:t>A person engaged by a religious body where that person holds, or is required to hold, a WWCC for the purposes of their work with the religious body.</w:t>
      </w:r>
    </w:p>
    <w:p w14:paraId="526AE877" w14:textId="77777777" w:rsidR="00B420D5" w:rsidRDefault="00B420D5" w:rsidP="00250187">
      <w:pPr>
        <w:pStyle w:val="ListParagraph"/>
        <w:spacing w:after="0"/>
        <w:rPr>
          <w:rFonts w:cs="Arial"/>
          <w:szCs w:val="24"/>
        </w:rPr>
      </w:pPr>
    </w:p>
    <w:p w14:paraId="3353F275" w14:textId="5F478910" w:rsidR="00166F0C" w:rsidRPr="00166F0C" w:rsidRDefault="00166F0C" w:rsidP="00166F0C">
      <w:pPr>
        <w:rPr>
          <w:rFonts w:cs="Arial"/>
          <w:b/>
        </w:rPr>
      </w:pPr>
      <w:r w:rsidRPr="00166F0C">
        <w:rPr>
          <w:rFonts w:cs="Arial"/>
          <w:b/>
        </w:rPr>
        <w:t xml:space="preserve">Head </w:t>
      </w:r>
      <w:r w:rsidR="006E4711">
        <w:rPr>
          <w:rFonts w:cs="Arial"/>
          <w:b/>
        </w:rPr>
        <w:t>Relevant Entity</w:t>
      </w:r>
      <w:r w:rsidRPr="00166F0C">
        <w:rPr>
          <w:rFonts w:cs="Arial"/>
          <w:b/>
        </w:rPr>
        <w:t xml:space="preserve"> </w:t>
      </w:r>
      <w:r w:rsidR="00601563">
        <w:rPr>
          <w:rFonts w:cs="Arial"/>
          <w:b/>
        </w:rPr>
        <w:t>f</w:t>
      </w:r>
      <w:r w:rsidR="00C54CDB">
        <w:rPr>
          <w:rFonts w:cs="Arial"/>
          <w:b/>
        </w:rPr>
        <w:t>unction</w:t>
      </w:r>
      <w:r w:rsidR="007121DC">
        <w:rPr>
          <w:rFonts w:cs="Arial"/>
          <w:b/>
        </w:rPr>
        <w:t xml:space="preserve"> (HRE)</w:t>
      </w:r>
    </w:p>
    <w:p w14:paraId="05CF62A2" w14:textId="4520F9E5" w:rsidR="00A9487E" w:rsidRDefault="009413FF" w:rsidP="00955F89">
      <w:pPr>
        <w:tabs>
          <w:tab w:val="left" w:pos="567"/>
        </w:tabs>
        <w:spacing w:after="0"/>
        <w:rPr>
          <w:rFonts w:cs="Arial"/>
          <w:lang w:val="en-AU" w:eastAsia="en-AU"/>
        </w:rPr>
      </w:pPr>
      <w:r>
        <w:rPr>
          <w:rFonts w:cs="Arial"/>
          <w:lang w:val="en-AU" w:eastAsia="en-AU"/>
        </w:rPr>
        <w:t>The Bishop of th</w:t>
      </w:r>
      <w:r w:rsidR="003F0D86">
        <w:rPr>
          <w:rFonts w:cs="Arial"/>
          <w:lang w:val="en-AU" w:eastAsia="en-AU"/>
        </w:rPr>
        <w:t xml:space="preserve">e Diocese of Broken Bay is the </w:t>
      </w:r>
      <w:r w:rsidR="003F0D86" w:rsidRPr="00FF51B4">
        <w:rPr>
          <w:rFonts w:cs="Arial"/>
          <w:lang w:val="en-AU" w:eastAsia="en-AU"/>
        </w:rPr>
        <w:t xml:space="preserve">Head </w:t>
      </w:r>
      <w:r w:rsidR="00F177B4">
        <w:rPr>
          <w:rFonts w:cs="Arial"/>
          <w:lang w:val="en-AU" w:eastAsia="en-AU"/>
        </w:rPr>
        <w:t xml:space="preserve">of </w:t>
      </w:r>
      <w:r w:rsidR="006E4711">
        <w:rPr>
          <w:rFonts w:cs="Arial"/>
          <w:lang w:val="en-AU" w:eastAsia="en-AU"/>
        </w:rPr>
        <w:t>Relevant Entity</w:t>
      </w:r>
      <w:r>
        <w:rPr>
          <w:rFonts w:cs="Arial"/>
          <w:lang w:val="en-AU" w:eastAsia="en-AU"/>
        </w:rPr>
        <w:t xml:space="preserve"> </w:t>
      </w:r>
      <w:r w:rsidR="00250187">
        <w:rPr>
          <w:rFonts w:cs="Arial"/>
          <w:lang w:val="en-AU" w:eastAsia="en-AU"/>
        </w:rPr>
        <w:t xml:space="preserve">(HRE) </w:t>
      </w:r>
      <w:r>
        <w:rPr>
          <w:rFonts w:cs="Arial"/>
          <w:lang w:val="en-AU" w:eastAsia="en-AU"/>
        </w:rPr>
        <w:t xml:space="preserve">in respect of all legislative responsibilities pursuant to </w:t>
      </w:r>
      <w:r w:rsidR="006E4711">
        <w:rPr>
          <w:rFonts w:cs="Arial"/>
          <w:lang w:val="en-AU" w:eastAsia="en-AU"/>
        </w:rPr>
        <w:t xml:space="preserve">Part 4 of </w:t>
      </w:r>
      <w:r w:rsidR="005C7231">
        <w:rPr>
          <w:rFonts w:cs="Arial"/>
          <w:lang w:val="en-AU" w:eastAsia="en-AU"/>
        </w:rPr>
        <w:t>the</w:t>
      </w:r>
      <w:r w:rsidR="006E4711">
        <w:rPr>
          <w:rFonts w:cs="Arial"/>
          <w:lang w:val="en-AU" w:eastAsia="en-AU"/>
        </w:rPr>
        <w:t xml:space="preserve"> Act</w:t>
      </w:r>
      <w:r>
        <w:rPr>
          <w:rFonts w:cs="Arial"/>
          <w:lang w:val="en-AU" w:eastAsia="en-AU"/>
        </w:rPr>
        <w:t xml:space="preserve"> for Catholic </w:t>
      </w:r>
      <w:r w:rsidR="005C7231">
        <w:rPr>
          <w:rFonts w:cs="Arial"/>
          <w:lang w:val="en-AU" w:eastAsia="en-AU"/>
        </w:rPr>
        <w:t xml:space="preserve">systemic </w:t>
      </w:r>
      <w:r w:rsidR="003D0ABA">
        <w:rPr>
          <w:rFonts w:cs="Arial"/>
          <w:lang w:val="en-AU" w:eastAsia="en-AU"/>
        </w:rPr>
        <w:t>n</w:t>
      </w:r>
      <w:r>
        <w:rPr>
          <w:rFonts w:cs="Arial"/>
          <w:lang w:val="en-AU" w:eastAsia="en-AU"/>
        </w:rPr>
        <w:t xml:space="preserve">on-government </w:t>
      </w:r>
      <w:r w:rsidR="003D0ABA">
        <w:rPr>
          <w:rFonts w:cs="Arial"/>
          <w:lang w:val="en-AU" w:eastAsia="en-AU"/>
        </w:rPr>
        <w:t>schools</w:t>
      </w:r>
      <w:r>
        <w:rPr>
          <w:rFonts w:cs="Arial"/>
          <w:lang w:val="en-AU" w:eastAsia="en-AU"/>
        </w:rPr>
        <w:t xml:space="preserve"> within the Diocese</w:t>
      </w:r>
      <w:r w:rsidR="00F177B4">
        <w:rPr>
          <w:rFonts w:cs="Arial"/>
          <w:lang w:val="en-AU" w:eastAsia="en-AU"/>
        </w:rPr>
        <w:t xml:space="preserve"> and for </w:t>
      </w:r>
      <w:r w:rsidR="000A7EA3">
        <w:rPr>
          <w:rFonts w:cs="Arial"/>
          <w:lang w:val="en-AU" w:eastAsia="en-AU"/>
        </w:rPr>
        <w:t>CSBB</w:t>
      </w:r>
      <w:r w:rsidR="00F177B4">
        <w:rPr>
          <w:rFonts w:cs="Arial"/>
          <w:lang w:val="en-AU" w:eastAsia="en-AU"/>
        </w:rPr>
        <w:t xml:space="preserve"> for the purposes </w:t>
      </w:r>
      <w:r w:rsidR="000A7EA3">
        <w:rPr>
          <w:rFonts w:cs="Arial"/>
          <w:lang w:val="en-AU" w:eastAsia="en-AU"/>
        </w:rPr>
        <w:t>of the Act</w:t>
      </w:r>
      <w:r>
        <w:rPr>
          <w:rFonts w:cs="Arial"/>
          <w:lang w:val="en-AU" w:eastAsia="en-AU"/>
        </w:rPr>
        <w:t xml:space="preserve">. </w:t>
      </w:r>
      <w:r w:rsidR="00022178">
        <w:rPr>
          <w:rFonts w:cs="Arial"/>
          <w:lang w:val="en-AU" w:eastAsia="en-AU"/>
        </w:rPr>
        <w:t>Functions of the HRE can be delegated</w:t>
      </w:r>
      <w:r w:rsidR="00250B0D">
        <w:rPr>
          <w:rFonts w:cs="Arial"/>
          <w:lang w:val="en-AU" w:eastAsia="en-AU"/>
        </w:rPr>
        <w:t xml:space="preserve"> within the Diocese</w:t>
      </w:r>
      <w:r w:rsidR="00022178">
        <w:rPr>
          <w:rFonts w:cs="Arial"/>
          <w:lang w:val="en-AU" w:eastAsia="en-AU"/>
        </w:rPr>
        <w:t xml:space="preserve"> </w:t>
      </w:r>
      <w:r w:rsidR="00A9487E">
        <w:rPr>
          <w:rFonts w:cs="Arial"/>
          <w:lang w:val="en-AU" w:eastAsia="en-AU"/>
        </w:rPr>
        <w:t>under s65 of the Act.</w:t>
      </w:r>
    </w:p>
    <w:p w14:paraId="12D01B18" w14:textId="77777777" w:rsidR="00A9487E" w:rsidRDefault="00A9487E" w:rsidP="00955F89">
      <w:pPr>
        <w:tabs>
          <w:tab w:val="left" w:pos="567"/>
        </w:tabs>
        <w:spacing w:after="0"/>
        <w:rPr>
          <w:rFonts w:cs="Arial"/>
          <w:lang w:val="en-AU" w:eastAsia="en-AU"/>
        </w:rPr>
      </w:pPr>
    </w:p>
    <w:p w14:paraId="475317A2" w14:textId="7A49EF77" w:rsidR="00381D6D" w:rsidRDefault="00375AC8" w:rsidP="00955F89">
      <w:pPr>
        <w:tabs>
          <w:tab w:val="left" w:pos="567"/>
        </w:tabs>
        <w:spacing w:after="0"/>
        <w:rPr>
          <w:rFonts w:cs="Arial"/>
          <w:lang w:val="en-AU" w:eastAsia="en-AU"/>
        </w:rPr>
      </w:pPr>
      <w:r>
        <w:rPr>
          <w:rFonts w:cs="Arial"/>
          <w:lang w:val="en-AU" w:eastAsia="en-AU"/>
        </w:rPr>
        <w:t>CSBB</w:t>
      </w:r>
      <w:r w:rsidR="00C54CDB">
        <w:rPr>
          <w:rFonts w:cs="Arial"/>
          <w:lang w:val="en-AU" w:eastAsia="en-AU"/>
        </w:rPr>
        <w:t xml:space="preserve"> </w:t>
      </w:r>
      <w:r w:rsidR="009413FF">
        <w:rPr>
          <w:rFonts w:cs="Arial"/>
          <w:lang w:val="en-AU" w:eastAsia="en-AU"/>
        </w:rPr>
        <w:t xml:space="preserve">undertakes to establish all such policies, procedures, risk management strategies, professional development, and reporting mechanisms pertaining to </w:t>
      </w:r>
      <w:r>
        <w:rPr>
          <w:rFonts w:cs="Arial"/>
          <w:lang w:val="en-AU" w:eastAsia="en-AU"/>
        </w:rPr>
        <w:t>CSBB</w:t>
      </w:r>
      <w:r w:rsidR="009413FF">
        <w:rPr>
          <w:rFonts w:cs="Arial"/>
          <w:lang w:val="en-AU" w:eastAsia="en-AU"/>
        </w:rPr>
        <w:t xml:space="preserve"> </w:t>
      </w:r>
      <w:r w:rsidR="003F0D86">
        <w:rPr>
          <w:rFonts w:cs="Arial"/>
          <w:lang w:val="en-AU" w:eastAsia="en-AU"/>
        </w:rPr>
        <w:t xml:space="preserve">to enable the </w:t>
      </w:r>
      <w:r w:rsidR="00250187">
        <w:rPr>
          <w:rFonts w:cs="Arial"/>
          <w:lang w:val="en-AU" w:eastAsia="en-AU"/>
        </w:rPr>
        <w:t>HRE</w:t>
      </w:r>
      <w:r w:rsidR="009413FF">
        <w:rPr>
          <w:rFonts w:cs="Arial"/>
          <w:lang w:val="en-AU" w:eastAsia="en-AU"/>
        </w:rPr>
        <w:t xml:space="preserve"> to fulfil </w:t>
      </w:r>
      <w:r w:rsidR="00F177B4">
        <w:rPr>
          <w:rFonts w:cs="Arial"/>
          <w:lang w:val="en-AU" w:eastAsia="en-AU"/>
        </w:rPr>
        <w:t xml:space="preserve">its </w:t>
      </w:r>
      <w:r w:rsidR="009413FF">
        <w:rPr>
          <w:rFonts w:cs="Arial"/>
          <w:lang w:val="en-AU" w:eastAsia="en-AU"/>
        </w:rPr>
        <w:t xml:space="preserve">legislative and pastoral responsibilities with respect to matters relating to proactive and responsive </w:t>
      </w:r>
      <w:r w:rsidR="00022178">
        <w:rPr>
          <w:rFonts w:cs="Arial"/>
          <w:lang w:val="en-AU" w:eastAsia="en-AU"/>
        </w:rPr>
        <w:t xml:space="preserve">safeguarding and </w:t>
      </w:r>
      <w:r w:rsidR="00A1779F">
        <w:rPr>
          <w:rFonts w:cs="Arial"/>
          <w:lang w:val="en-AU" w:eastAsia="en-AU"/>
        </w:rPr>
        <w:t xml:space="preserve">child protection </w:t>
      </w:r>
      <w:r w:rsidR="009413FF">
        <w:rPr>
          <w:rFonts w:cs="Arial"/>
          <w:lang w:val="en-AU" w:eastAsia="en-AU"/>
        </w:rPr>
        <w:t>practices.</w:t>
      </w:r>
    </w:p>
    <w:p w14:paraId="4C98D9C3" w14:textId="77777777" w:rsidR="003F56A7" w:rsidRDefault="003F56A7" w:rsidP="00955F89">
      <w:pPr>
        <w:tabs>
          <w:tab w:val="left" w:pos="567"/>
        </w:tabs>
        <w:spacing w:after="0"/>
        <w:rPr>
          <w:rFonts w:cs="Arial"/>
          <w:lang w:val="en-AU" w:eastAsia="en-AU"/>
        </w:rPr>
      </w:pPr>
    </w:p>
    <w:p w14:paraId="1EE6DEB1" w14:textId="77777777" w:rsidR="003F56A7" w:rsidRDefault="00B55AE5" w:rsidP="00166F0C">
      <w:pPr>
        <w:tabs>
          <w:tab w:val="left" w:pos="567"/>
        </w:tabs>
        <w:rPr>
          <w:rFonts w:cs="Arial"/>
          <w:b/>
          <w:lang w:val="en-AU" w:eastAsia="en-AU"/>
        </w:rPr>
      </w:pPr>
      <w:r w:rsidRPr="00B55AE5">
        <w:rPr>
          <w:rFonts w:cs="Arial"/>
          <w:b/>
          <w:lang w:val="en-AU" w:eastAsia="en-AU"/>
        </w:rPr>
        <w:t>Reporting Requirements</w:t>
      </w:r>
    </w:p>
    <w:p w14:paraId="6F8BE917" w14:textId="77B63184" w:rsidR="004804D7" w:rsidRDefault="00375AC8" w:rsidP="003F0D86">
      <w:pPr>
        <w:tabs>
          <w:tab w:val="left" w:pos="567"/>
        </w:tabs>
        <w:spacing w:after="0"/>
        <w:rPr>
          <w:rFonts w:cs="Arial"/>
          <w:szCs w:val="24"/>
        </w:rPr>
      </w:pPr>
      <w:r>
        <w:rPr>
          <w:rFonts w:cs="Arial"/>
          <w:lang w:val="en-AU" w:eastAsia="en-AU"/>
        </w:rPr>
        <w:t>CSBB</w:t>
      </w:r>
      <w:r w:rsidR="005C7231">
        <w:rPr>
          <w:rFonts w:cs="Arial"/>
          <w:lang w:val="en-AU" w:eastAsia="en-AU"/>
        </w:rPr>
        <w:t xml:space="preserve"> </w:t>
      </w:r>
      <w:r w:rsidR="003F0D86">
        <w:rPr>
          <w:rFonts w:cs="Arial"/>
          <w:lang w:val="en-AU" w:eastAsia="en-AU"/>
        </w:rPr>
        <w:t xml:space="preserve">has responsibility for establishing and maintaining appropriate procedures for </w:t>
      </w:r>
      <w:r w:rsidR="0063427F">
        <w:rPr>
          <w:rFonts w:cs="Arial"/>
          <w:lang w:val="en-AU" w:eastAsia="en-AU"/>
        </w:rPr>
        <w:t xml:space="preserve">preventing, </w:t>
      </w:r>
      <w:r w:rsidR="00863C9F">
        <w:rPr>
          <w:rFonts w:cs="Arial"/>
          <w:lang w:val="en-AU" w:eastAsia="en-AU"/>
        </w:rPr>
        <w:t xml:space="preserve">receiving, </w:t>
      </w:r>
      <w:r w:rsidR="003F0D86">
        <w:rPr>
          <w:rFonts w:cs="Arial"/>
          <w:lang w:val="en-AU" w:eastAsia="en-AU"/>
        </w:rPr>
        <w:t xml:space="preserve">responding </w:t>
      </w:r>
      <w:proofErr w:type="gramStart"/>
      <w:r w:rsidR="003F0D86">
        <w:rPr>
          <w:rFonts w:cs="Arial"/>
          <w:lang w:val="en-AU" w:eastAsia="en-AU"/>
        </w:rPr>
        <w:t>to</w:t>
      </w:r>
      <w:proofErr w:type="gramEnd"/>
      <w:r w:rsidR="003F0D86">
        <w:rPr>
          <w:rFonts w:cs="Arial"/>
          <w:lang w:val="en-AU" w:eastAsia="en-AU"/>
        </w:rPr>
        <w:t xml:space="preserve"> and recording allegations</w:t>
      </w:r>
      <w:r w:rsidR="00863C9F">
        <w:rPr>
          <w:rFonts w:cs="Arial"/>
          <w:lang w:val="en-AU" w:eastAsia="en-AU"/>
        </w:rPr>
        <w:t>/convictions</w:t>
      </w:r>
      <w:r w:rsidR="003F0D86">
        <w:rPr>
          <w:rFonts w:cs="Arial"/>
          <w:lang w:val="en-AU" w:eastAsia="en-AU"/>
        </w:rPr>
        <w:t xml:space="preserve"> of reportable and exempt conduct by an employee towards a child.</w:t>
      </w:r>
      <w:r w:rsidR="00DD554A">
        <w:rPr>
          <w:rFonts w:cs="Arial"/>
          <w:lang w:val="en-AU" w:eastAsia="en-AU"/>
        </w:rPr>
        <w:t xml:space="preserve"> </w:t>
      </w:r>
      <w:r w:rsidR="00863C9F">
        <w:rPr>
          <w:rFonts w:cs="Arial"/>
          <w:lang w:val="en-AU" w:eastAsia="en-AU"/>
        </w:rPr>
        <w:t>The Children’s Guardian can require information about those systems and can publicly name non-compliant entities.</w:t>
      </w:r>
      <w:r w:rsidR="00DB224E">
        <w:rPr>
          <w:rFonts w:cs="Arial"/>
          <w:szCs w:val="24"/>
        </w:rPr>
        <w:t xml:space="preserve"> It is an expectation of </w:t>
      </w:r>
      <w:r>
        <w:rPr>
          <w:rFonts w:cs="Arial"/>
          <w:szCs w:val="24"/>
        </w:rPr>
        <w:t>CSBB</w:t>
      </w:r>
      <w:r w:rsidR="004804D7">
        <w:rPr>
          <w:rFonts w:cs="Arial"/>
          <w:szCs w:val="24"/>
        </w:rPr>
        <w:t>,</w:t>
      </w:r>
      <w:r w:rsidR="00DB224E">
        <w:rPr>
          <w:rFonts w:cs="Arial"/>
          <w:szCs w:val="24"/>
        </w:rPr>
        <w:t xml:space="preserve"> that in addition to their mandated responsibility</w:t>
      </w:r>
      <w:r w:rsidR="004804D7">
        <w:rPr>
          <w:rFonts w:cs="Arial"/>
          <w:szCs w:val="24"/>
        </w:rPr>
        <w:t xml:space="preserve"> to report </w:t>
      </w:r>
      <w:r w:rsidR="00DB224E">
        <w:rPr>
          <w:rFonts w:cs="Arial"/>
          <w:szCs w:val="24"/>
        </w:rPr>
        <w:t>allegations</w:t>
      </w:r>
      <w:r w:rsidR="004804D7">
        <w:rPr>
          <w:rFonts w:cs="Arial"/>
          <w:szCs w:val="24"/>
        </w:rPr>
        <w:t xml:space="preserve"> or convictions</w:t>
      </w:r>
      <w:r w:rsidR="00DB224E">
        <w:rPr>
          <w:rFonts w:cs="Arial"/>
          <w:szCs w:val="24"/>
        </w:rPr>
        <w:t>, that employees have an ethical and moral responsibility to report</w:t>
      </w:r>
      <w:r w:rsidR="004804D7">
        <w:rPr>
          <w:rFonts w:cs="Arial"/>
          <w:szCs w:val="24"/>
        </w:rPr>
        <w:t xml:space="preserve"> these</w:t>
      </w:r>
      <w:r w:rsidR="00DB224E">
        <w:rPr>
          <w:rFonts w:cs="Arial"/>
          <w:szCs w:val="24"/>
        </w:rPr>
        <w:t xml:space="preserve"> concerns regardless of any mandatory reporting obligation that exists. </w:t>
      </w:r>
    </w:p>
    <w:p w14:paraId="58F2D737" w14:textId="77777777" w:rsidR="00250187" w:rsidRDefault="00250187" w:rsidP="003F0D86">
      <w:pPr>
        <w:tabs>
          <w:tab w:val="left" w:pos="567"/>
        </w:tabs>
        <w:spacing w:after="0"/>
        <w:rPr>
          <w:rFonts w:cs="Arial"/>
          <w:szCs w:val="24"/>
        </w:rPr>
      </w:pPr>
    </w:p>
    <w:p w14:paraId="250DDB39" w14:textId="17B6CD46" w:rsidR="004804D7" w:rsidRDefault="004804D7" w:rsidP="004804D7">
      <w:pPr>
        <w:tabs>
          <w:tab w:val="left" w:pos="567"/>
        </w:tabs>
        <w:spacing w:after="0"/>
        <w:rPr>
          <w:rFonts w:cs="Arial"/>
          <w:szCs w:val="24"/>
        </w:rPr>
      </w:pPr>
      <w:r>
        <w:rPr>
          <w:rFonts w:cs="Arial"/>
          <w:szCs w:val="24"/>
        </w:rPr>
        <w:t>The reportable conduct scheme is an allegation-based scheme</w:t>
      </w:r>
      <w:r w:rsidR="00A9487E">
        <w:rPr>
          <w:rFonts w:cs="Arial"/>
          <w:szCs w:val="24"/>
        </w:rPr>
        <w:t>. T</w:t>
      </w:r>
      <w:r>
        <w:rPr>
          <w:rFonts w:cs="Arial"/>
          <w:szCs w:val="24"/>
        </w:rPr>
        <w:t xml:space="preserve">he threshold for notifying is low and there only needs to be an allegation that an employee has engaged in conduct that </w:t>
      </w:r>
      <w:r w:rsidRPr="00DE11A0">
        <w:rPr>
          <w:rFonts w:cs="Arial"/>
          <w:i/>
          <w:szCs w:val="24"/>
          <w:u w:val="single"/>
        </w:rPr>
        <w:t>may</w:t>
      </w:r>
      <w:r>
        <w:rPr>
          <w:rFonts w:cs="Arial"/>
          <w:szCs w:val="24"/>
        </w:rPr>
        <w:t xml:space="preserve"> be reportable conduct or there is</w:t>
      </w:r>
      <w:r w:rsidR="00B43DE9">
        <w:rPr>
          <w:rFonts w:cs="Arial"/>
          <w:szCs w:val="24"/>
        </w:rPr>
        <w:t xml:space="preserve"> a</w:t>
      </w:r>
      <w:r>
        <w:rPr>
          <w:rFonts w:cs="Arial"/>
          <w:szCs w:val="24"/>
        </w:rPr>
        <w:t xml:space="preserve"> conviction that is considered a reportable conviction for a notification to be made to the Children’s </w:t>
      </w:r>
      <w:r w:rsidR="00B43DE9">
        <w:rPr>
          <w:rFonts w:cs="Arial"/>
          <w:szCs w:val="24"/>
        </w:rPr>
        <w:t>Guardian</w:t>
      </w:r>
      <w:r>
        <w:rPr>
          <w:rFonts w:cs="Arial"/>
          <w:szCs w:val="24"/>
        </w:rPr>
        <w:t>.</w:t>
      </w:r>
    </w:p>
    <w:p w14:paraId="70504342" w14:textId="75812D6B" w:rsidR="00B43DE9" w:rsidRDefault="00B43DE9" w:rsidP="004804D7">
      <w:pPr>
        <w:tabs>
          <w:tab w:val="left" w:pos="567"/>
        </w:tabs>
        <w:spacing w:after="0"/>
        <w:rPr>
          <w:rFonts w:cs="Arial"/>
          <w:szCs w:val="24"/>
        </w:rPr>
      </w:pPr>
    </w:p>
    <w:p w14:paraId="565FE301" w14:textId="77777777" w:rsidR="00C414A4" w:rsidRDefault="00B43DE9" w:rsidP="004804D7">
      <w:pPr>
        <w:tabs>
          <w:tab w:val="left" w:pos="567"/>
        </w:tabs>
        <w:spacing w:after="0"/>
        <w:rPr>
          <w:rFonts w:cs="Arial"/>
          <w:szCs w:val="24"/>
        </w:rPr>
      </w:pPr>
      <w:r>
        <w:rPr>
          <w:rFonts w:cs="Arial"/>
          <w:szCs w:val="24"/>
        </w:rPr>
        <w:t>Where it has been determined that an allegation of reportable conduct or conviction has been made to the Office for Safeguarding</w:t>
      </w:r>
      <w:r w:rsidR="00250187">
        <w:rPr>
          <w:rFonts w:cs="Arial"/>
          <w:szCs w:val="24"/>
        </w:rPr>
        <w:t xml:space="preserve"> (OfS)</w:t>
      </w:r>
      <w:r>
        <w:rPr>
          <w:rFonts w:cs="Arial"/>
          <w:szCs w:val="24"/>
        </w:rPr>
        <w:t>, a notification must be made to the Children’s Guardian within 7 business days.</w:t>
      </w:r>
      <w:r w:rsidR="00836DD7">
        <w:rPr>
          <w:rFonts w:cs="Arial"/>
          <w:szCs w:val="24"/>
        </w:rPr>
        <w:t xml:space="preserve"> By 30 calendar days the HRE must also provide an entity report or an update to the Children’s Guardian on the</w:t>
      </w:r>
      <w:r w:rsidR="00C414A4">
        <w:rPr>
          <w:rFonts w:cs="Arial"/>
          <w:szCs w:val="24"/>
        </w:rPr>
        <w:t xml:space="preserve"> progress of the investigation.</w:t>
      </w:r>
    </w:p>
    <w:p w14:paraId="2CB6FBAF" w14:textId="77777777" w:rsidR="00C414A4" w:rsidRDefault="00C414A4" w:rsidP="004804D7">
      <w:pPr>
        <w:tabs>
          <w:tab w:val="left" w:pos="567"/>
        </w:tabs>
        <w:spacing w:after="0"/>
        <w:rPr>
          <w:rFonts w:cs="Arial"/>
          <w:szCs w:val="24"/>
        </w:rPr>
      </w:pPr>
    </w:p>
    <w:p w14:paraId="57CA3CAC" w14:textId="387B0787" w:rsidR="00836DD7" w:rsidRDefault="00C414A4" w:rsidP="004804D7">
      <w:pPr>
        <w:tabs>
          <w:tab w:val="left" w:pos="567"/>
        </w:tabs>
        <w:spacing w:after="0"/>
        <w:rPr>
          <w:rFonts w:cs="Arial"/>
          <w:szCs w:val="24"/>
        </w:rPr>
      </w:pPr>
      <w:r>
        <w:rPr>
          <w:rFonts w:cs="Arial"/>
          <w:szCs w:val="24"/>
        </w:rPr>
        <w:t xml:space="preserve">Other reporting requirements may also apply </w:t>
      </w:r>
      <w:proofErr w:type="gramStart"/>
      <w:r>
        <w:rPr>
          <w:rFonts w:cs="Arial"/>
          <w:szCs w:val="24"/>
        </w:rPr>
        <w:t>in particular circumstances</w:t>
      </w:r>
      <w:proofErr w:type="gramEnd"/>
      <w:r>
        <w:rPr>
          <w:rFonts w:cs="Arial"/>
          <w:szCs w:val="24"/>
        </w:rPr>
        <w:t xml:space="preserve"> to other agencies including, but not limited to, NSW Police, the Department of Communities &amp; Justice (DCJ) and the NSW Education Standards Authority (NESA).</w:t>
      </w:r>
    </w:p>
    <w:p w14:paraId="7D3FBD30" w14:textId="77777777" w:rsidR="00250187" w:rsidRDefault="00250187" w:rsidP="004804D7">
      <w:pPr>
        <w:tabs>
          <w:tab w:val="left" w:pos="567"/>
        </w:tabs>
        <w:spacing w:after="0"/>
        <w:rPr>
          <w:rFonts w:cs="Arial"/>
          <w:lang w:val="en-AU" w:eastAsia="en-AU"/>
        </w:rPr>
      </w:pPr>
    </w:p>
    <w:p w14:paraId="141A6DBA" w14:textId="29B36342" w:rsidR="002A086F" w:rsidRPr="00250187" w:rsidRDefault="002A086F" w:rsidP="003F56A7">
      <w:pPr>
        <w:tabs>
          <w:tab w:val="left" w:pos="567"/>
        </w:tabs>
        <w:spacing w:after="60"/>
        <w:rPr>
          <w:rFonts w:cs="Arial"/>
          <w:b/>
          <w:lang w:val="en-AU" w:eastAsia="en-AU"/>
        </w:rPr>
      </w:pPr>
      <w:r w:rsidRPr="00250187">
        <w:rPr>
          <w:rFonts w:cs="Arial"/>
          <w:b/>
          <w:lang w:val="en-AU" w:eastAsia="en-AU"/>
        </w:rPr>
        <w:t>Reportable allegation</w:t>
      </w:r>
    </w:p>
    <w:p w14:paraId="2B13FD7B" w14:textId="4AB13D61" w:rsidR="002A086F" w:rsidRDefault="007121DC" w:rsidP="003F56A7">
      <w:pPr>
        <w:tabs>
          <w:tab w:val="left" w:pos="567"/>
        </w:tabs>
        <w:spacing w:after="60"/>
        <w:rPr>
          <w:rFonts w:cs="Arial"/>
          <w:lang w:val="en-AU" w:eastAsia="en-AU"/>
        </w:rPr>
      </w:pPr>
      <w:r>
        <w:rPr>
          <w:rFonts w:cs="Arial"/>
          <w:lang w:val="en-AU" w:eastAsia="en-AU"/>
        </w:rPr>
        <w:t>A reportable allegation is an allegation that an employee has engaged in conduct that may be reportable conduct.</w:t>
      </w:r>
    </w:p>
    <w:p w14:paraId="0C8C8B42" w14:textId="3F54D136" w:rsidR="004804D7" w:rsidRDefault="004804D7" w:rsidP="003F56A7">
      <w:pPr>
        <w:tabs>
          <w:tab w:val="left" w:pos="567"/>
        </w:tabs>
        <w:spacing w:after="60"/>
        <w:rPr>
          <w:rFonts w:cs="Arial"/>
          <w:lang w:val="en-AU" w:eastAsia="en-AU"/>
        </w:rPr>
      </w:pPr>
    </w:p>
    <w:p w14:paraId="28AFCF7B" w14:textId="77777777" w:rsidR="004804D7" w:rsidRPr="000270E3" w:rsidRDefault="004804D7" w:rsidP="004804D7">
      <w:pPr>
        <w:tabs>
          <w:tab w:val="left" w:pos="567"/>
        </w:tabs>
        <w:spacing w:after="0"/>
        <w:rPr>
          <w:rFonts w:cs="Arial"/>
          <w:b/>
          <w:lang w:val="en-AU" w:eastAsia="en-AU"/>
        </w:rPr>
      </w:pPr>
      <w:r w:rsidRPr="000270E3">
        <w:rPr>
          <w:rFonts w:cs="Arial"/>
          <w:b/>
          <w:lang w:val="en-AU" w:eastAsia="en-AU"/>
        </w:rPr>
        <w:t>Reportable conviction</w:t>
      </w:r>
    </w:p>
    <w:p w14:paraId="43AC932B" w14:textId="77777777" w:rsidR="004804D7" w:rsidRDefault="004804D7" w:rsidP="004804D7">
      <w:pPr>
        <w:tabs>
          <w:tab w:val="left" w:pos="567"/>
        </w:tabs>
        <w:spacing w:after="0"/>
        <w:rPr>
          <w:rFonts w:cs="Arial"/>
          <w:lang w:val="en-AU" w:eastAsia="en-AU"/>
        </w:rPr>
      </w:pPr>
      <w:r>
        <w:rPr>
          <w:rFonts w:cs="Arial"/>
          <w:lang w:val="en-AU" w:eastAsia="en-AU"/>
        </w:rPr>
        <w:t xml:space="preserve">A reportable conviction means a conviction (including a finding of guilt without the court proceeding to a conviction) in NSW or elsewhere, of an offence involving reportable conduct. </w:t>
      </w:r>
    </w:p>
    <w:p w14:paraId="2E366C2A" w14:textId="403D5B34" w:rsidR="002A086F" w:rsidRDefault="002A086F" w:rsidP="003F56A7">
      <w:pPr>
        <w:tabs>
          <w:tab w:val="left" w:pos="567"/>
        </w:tabs>
        <w:spacing w:after="60"/>
        <w:rPr>
          <w:rFonts w:cs="Arial"/>
          <w:lang w:val="en-AU" w:eastAsia="en-AU"/>
        </w:rPr>
      </w:pPr>
    </w:p>
    <w:p w14:paraId="0CE0A9C5" w14:textId="21DD8FCF" w:rsidR="00773442" w:rsidRDefault="00773442" w:rsidP="003F56A7">
      <w:pPr>
        <w:tabs>
          <w:tab w:val="left" w:pos="567"/>
        </w:tabs>
        <w:spacing w:after="60"/>
        <w:rPr>
          <w:rFonts w:cs="Arial"/>
          <w:lang w:val="en-AU" w:eastAsia="en-AU"/>
        </w:rPr>
      </w:pPr>
    </w:p>
    <w:p w14:paraId="4BE2B63D" w14:textId="77777777" w:rsidR="00773442" w:rsidRPr="00250187" w:rsidRDefault="00773442" w:rsidP="003F56A7">
      <w:pPr>
        <w:tabs>
          <w:tab w:val="left" w:pos="567"/>
        </w:tabs>
        <w:spacing w:after="60"/>
        <w:rPr>
          <w:rFonts w:cs="Arial"/>
          <w:lang w:val="en-AU" w:eastAsia="en-AU"/>
        </w:rPr>
      </w:pPr>
    </w:p>
    <w:p w14:paraId="665419AA" w14:textId="29AFDB96" w:rsidR="003F56A7" w:rsidRPr="00250187" w:rsidRDefault="003F56A7" w:rsidP="003F56A7">
      <w:pPr>
        <w:tabs>
          <w:tab w:val="left" w:pos="567"/>
        </w:tabs>
        <w:spacing w:after="60"/>
        <w:rPr>
          <w:rFonts w:cs="Arial"/>
          <w:b/>
          <w:lang w:val="en-AU" w:eastAsia="en-AU"/>
        </w:rPr>
      </w:pPr>
      <w:r w:rsidRPr="00250187">
        <w:rPr>
          <w:rFonts w:cs="Arial"/>
          <w:b/>
          <w:lang w:val="en-AU" w:eastAsia="en-AU"/>
        </w:rPr>
        <w:t>Reportable conduct</w:t>
      </w:r>
    </w:p>
    <w:p w14:paraId="43698179" w14:textId="200BE929" w:rsidR="003F56A7" w:rsidRDefault="00030E62" w:rsidP="00FA44EC">
      <w:pPr>
        <w:tabs>
          <w:tab w:val="left" w:pos="567"/>
        </w:tabs>
        <w:rPr>
          <w:rFonts w:cs="Arial"/>
          <w:lang w:val="en-AU" w:eastAsia="en-AU"/>
        </w:rPr>
      </w:pPr>
      <w:r>
        <w:rPr>
          <w:rFonts w:cs="Arial"/>
          <w:lang w:val="en-AU" w:eastAsia="en-AU"/>
        </w:rPr>
        <w:t>In relation to t</w:t>
      </w:r>
      <w:r w:rsidR="006E4711">
        <w:rPr>
          <w:rFonts w:cs="Arial"/>
          <w:lang w:val="en-AU" w:eastAsia="en-AU"/>
        </w:rPr>
        <w:t>he Act</w:t>
      </w:r>
      <w:r w:rsidR="00CC4464">
        <w:rPr>
          <w:rFonts w:cs="Arial"/>
          <w:lang w:val="en-AU" w:eastAsia="en-AU"/>
        </w:rPr>
        <w:t xml:space="preserve"> (s20)</w:t>
      </w:r>
      <w:r w:rsidR="00DD554A">
        <w:rPr>
          <w:rFonts w:cs="Arial"/>
          <w:lang w:val="en-AU" w:eastAsia="en-AU"/>
        </w:rPr>
        <w:t xml:space="preserve">, </w:t>
      </w:r>
      <w:r w:rsidR="004804D7">
        <w:rPr>
          <w:rFonts w:cs="Arial"/>
          <w:lang w:val="en-AU" w:eastAsia="en-AU"/>
        </w:rPr>
        <w:t xml:space="preserve">reportable conduct </w:t>
      </w:r>
      <w:r w:rsidR="00754A12">
        <w:rPr>
          <w:rFonts w:cs="Arial"/>
          <w:lang w:val="en-AU" w:eastAsia="en-AU"/>
        </w:rPr>
        <w:t>includes</w:t>
      </w:r>
      <w:r>
        <w:rPr>
          <w:rFonts w:cs="Arial"/>
          <w:lang w:val="en-AU" w:eastAsia="en-AU"/>
        </w:rPr>
        <w:t xml:space="preserve"> the following conduct, </w:t>
      </w:r>
      <w:proofErr w:type="gramStart"/>
      <w:r>
        <w:rPr>
          <w:rFonts w:cs="Arial"/>
          <w:lang w:val="en-AU" w:eastAsia="en-AU"/>
        </w:rPr>
        <w:t>whether or not</w:t>
      </w:r>
      <w:proofErr w:type="gramEnd"/>
      <w:r>
        <w:rPr>
          <w:rFonts w:cs="Arial"/>
          <w:lang w:val="en-AU" w:eastAsia="en-AU"/>
        </w:rPr>
        <w:t xml:space="preserve"> a criminal proceeding in relation to the conduct has been commenced or concluded</w:t>
      </w:r>
      <w:r w:rsidR="004804D7">
        <w:rPr>
          <w:rFonts w:cs="Arial"/>
          <w:lang w:val="en-AU" w:eastAsia="en-AU"/>
        </w:rPr>
        <w:t>:</w:t>
      </w:r>
    </w:p>
    <w:p w14:paraId="0D267B6C" w14:textId="4AD1DA42"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a sexual offence committed against, with or in the presence of a child,</w:t>
      </w:r>
    </w:p>
    <w:p w14:paraId="0CFEC61B" w14:textId="053D2C90"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sexual misconduct with, towards or in the presence of a child,</w:t>
      </w:r>
    </w:p>
    <w:p w14:paraId="534EA497" w14:textId="26B43381"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ill-treatment of a child,</w:t>
      </w:r>
    </w:p>
    <w:p w14:paraId="6A28A13F" w14:textId="095E8E33"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neglect of a child,</w:t>
      </w:r>
    </w:p>
    <w:p w14:paraId="0B81E457" w14:textId="4ECD9893"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an assault against a child,</w:t>
      </w:r>
    </w:p>
    <w:p w14:paraId="5D2FDD7A" w14:textId="194D2E54" w:rsidR="00030E62" w:rsidRDefault="00030E62" w:rsidP="00250187">
      <w:pPr>
        <w:pStyle w:val="ListParagraph"/>
        <w:numPr>
          <w:ilvl w:val="0"/>
          <w:numId w:val="44"/>
        </w:numPr>
        <w:tabs>
          <w:tab w:val="left" w:pos="567"/>
        </w:tabs>
        <w:rPr>
          <w:rFonts w:cs="Arial"/>
          <w:lang w:val="en-AU" w:eastAsia="en-AU"/>
        </w:rPr>
      </w:pPr>
      <w:r>
        <w:rPr>
          <w:rFonts w:cs="Arial"/>
          <w:lang w:val="en-AU" w:eastAsia="en-AU"/>
        </w:rPr>
        <w:t>an offence under section 43B (failure to protect) or 316A (failure to report) of the Crimes Act 1900</w:t>
      </w:r>
      <w:r w:rsidR="00754A12">
        <w:rPr>
          <w:rFonts w:cs="Arial"/>
          <w:lang w:val="en-AU" w:eastAsia="en-AU"/>
        </w:rPr>
        <w:t>,</w:t>
      </w:r>
    </w:p>
    <w:p w14:paraId="5165FF82" w14:textId="526EE127" w:rsidR="00030E62" w:rsidRPr="00030E62" w:rsidRDefault="00030E62" w:rsidP="00250187">
      <w:pPr>
        <w:pStyle w:val="ListParagraph"/>
        <w:numPr>
          <w:ilvl w:val="0"/>
          <w:numId w:val="44"/>
        </w:numPr>
        <w:tabs>
          <w:tab w:val="left" w:pos="567"/>
        </w:tabs>
        <w:rPr>
          <w:rFonts w:cs="Arial"/>
          <w:lang w:val="en-AU" w:eastAsia="en-AU"/>
        </w:rPr>
      </w:pPr>
      <w:r>
        <w:rPr>
          <w:rFonts w:cs="Arial"/>
          <w:lang w:val="en-AU" w:eastAsia="en-AU"/>
        </w:rPr>
        <w:t>behaviour that causes significant emotional or psychological harm to a child.</w:t>
      </w:r>
    </w:p>
    <w:p w14:paraId="6B8D2CFC" w14:textId="77777777" w:rsidR="002A086F" w:rsidRDefault="002A086F" w:rsidP="00955F89">
      <w:pPr>
        <w:tabs>
          <w:tab w:val="left" w:pos="567"/>
        </w:tabs>
        <w:spacing w:after="0"/>
        <w:rPr>
          <w:rFonts w:cs="Arial"/>
          <w:lang w:val="en-AU" w:eastAsia="en-AU"/>
        </w:rPr>
      </w:pPr>
    </w:p>
    <w:p w14:paraId="0EB13B6E" w14:textId="77777777" w:rsidR="00FA44EC" w:rsidRPr="00250187" w:rsidRDefault="00DD554A" w:rsidP="00FA44EC">
      <w:pPr>
        <w:tabs>
          <w:tab w:val="left" w:pos="567"/>
        </w:tabs>
        <w:spacing w:after="60"/>
        <w:rPr>
          <w:rFonts w:cs="Arial"/>
          <w:b/>
          <w:lang w:val="en-AU" w:eastAsia="en-AU"/>
        </w:rPr>
      </w:pPr>
      <w:r w:rsidRPr="00250187">
        <w:rPr>
          <w:rFonts w:cs="Arial"/>
          <w:b/>
          <w:lang w:val="en-AU" w:eastAsia="en-AU"/>
        </w:rPr>
        <w:t>Exempt</w:t>
      </w:r>
      <w:r w:rsidR="00FA44EC" w:rsidRPr="00250187">
        <w:rPr>
          <w:rFonts w:cs="Arial"/>
          <w:b/>
          <w:lang w:val="en-AU" w:eastAsia="en-AU"/>
        </w:rPr>
        <w:t xml:space="preserve"> conduct</w:t>
      </w:r>
    </w:p>
    <w:p w14:paraId="4041A987" w14:textId="5542F212" w:rsidR="00FA44EC" w:rsidRDefault="00FA44EC" w:rsidP="00FA44EC">
      <w:pPr>
        <w:tabs>
          <w:tab w:val="left" w:pos="567"/>
        </w:tabs>
        <w:rPr>
          <w:rFonts w:cs="Arial"/>
          <w:lang w:val="en-AU" w:eastAsia="en-AU"/>
        </w:rPr>
      </w:pPr>
      <w:r>
        <w:rPr>
          <w:rFonts w:cs="Arial"/>
          <w:lang w:val="en-AU" w:eastAsia="en-AU"/>
        </w:rPr>
        <w:t xml:space="preserve">An allegation of reportable conduct may be exempt from notification to the </w:t>
      </w:r>
      <w:r w:rsidR="00B97E26">
        <w:rPr>
          <w:rFonts w:cs="Arial"/>
          <w:lang w:val="en-AU" w:eastAsia="en-AU"/>
        </w:rPr>
        <w:t>C</w:t>
      </w:r>
      <w:r w:rsidR="00601563">
        <w:rPr>
          <w:rFonts w:cs="Arial"/>
          <w:lang w:val="en-AU" w:eastAsia="en-AU"/>
        </w:rPr>
        <w:t>hildren’s Guardian</w:t>
      </w:r>
      <w:r w:rsidR="00CC4464">
        <w:rPr>
          <w:rFonts w:cs="Arial"/>
          <w:lang w:val="en-AU" w:eastAsia="en-AU"/>
        </w:rPr>
        <w:t xml:space="preserve"> under the Act (s41)</w:t>
      </w:r>
      <w:r>
        <w:rPr>
          <w:rFonts w:cs="Arial"/>
          <w:lang w:val="en-AU" w:eastAsia="en-AU"/>
        </w:rPr>
        <w:t xml:space="preserve"> if it involves:</w:t>
      </w:r>
    </w:p>
    <w:p w14:paraId="32116D38" w14:textId="77777777" w:rsidR="00FA44EC" w:rsidRDefault="00FA44EC" w:rsidP="00FA44EC">
      <w:pPr>
        <w:pStyle w:val="ListParagraph"/>
        <w:numPr>
          <w:ilvl w:val="0"/>
          <w:numId w:val="45"/>
        </w:numPr>
        <w:tabs>
          <w:tab w:val="left" w:pos="567"/>
        </w:tabs>
        <w:ind w:left="567" w:hanging="567"/>
        <w:contextualSpacing w:val="0"/>
        <w:rPr>
          <w:rFonts w:cs="Arial"/>
          <w:lang w:val="en-AU" w:eastAsia="en-AU"/>
        </w:rPr>
      </w:pPr>
      <w:r>
        <w:rPr>
          <w:rFonts w:cs="Arial"/>
          <w:lang w:val="en-AU" w:eastAsia="en-AU"/>
        </w:rPr>
        <w:t xml:space="preserve">conduct that is reasonable for the purposes of the discipline, </w:t>
      </w:r>
      <w:proofErr w:type="gramStart"/>
      <w:r>
        <w:rPr>
          <w:rFonts w:cs="Arial"/>
          <w:lang w:val="en-AU" w:eastAsia="en-AU"/>
        </w:rPr>
        <w:t>management</w:t>
      </w:r>
      <w:proofErr w:type="gramEnd"/>
      <w:r>
        <w:rPr>
          <w:rFonts w:cs="Arial"/>
          <w:lang w:val="en-AU" w:eastAsia="en-AU"/>
        </w:rPr>
        <w:t xml:space="preserve"> or care of children, having regard to the age, maturity, health or other characteristics of the children and to any relevant codes of conduct or professional standards, or</w:t>
      </w:r>
    </w:p>
    <w:p w14:paraId="6197DAA1" w14:textId="77777777" w:rsidR="00FA44EC" w:rsidRDefault="00FA44EC" w:rsidP="00FA44EC">
      <w:pPr>
        <w:pStyle w:val="ListParagraph"/>
        <w:numPr>
          <w:ilvl w:val="0"/>
          <w:numId w:val="45"/>
        </w:numPr>
        <w:tabs>
          <w:tab w:val="left" w:pos="567"/>
        </w:tabs>
        <w:ind w:left="567" w:hanging="567"/>
        <w:contextualSpacing w:val="0"/>
        <w:rPr>
          <w:rFonts w:cs="Arial"/>
          <w:lang w:val="en-AU" w:eastAsia="en-AU"/>
        </w:rPr>
      </w:pPr>
      <w:r>
        <w:rPr>
          <w:rFonts w:cs="Arial"/>
          <w:lang w:val="en-AU" w:eastAsia="en-AU"/>
        </w:rPr>
        <w:t>the use of physical force that, in all the circumstances, is trivial or negligible, but only if the matter is to be investigated and the result of the investigation recorded under workplace employment procedures, or</w:t>
      </w:r>
    </w:p>
    <w:p w14:paraId="035CF370" w14:textId="3D955456" w:rsidR="00250187" w:rsidRPr="00250187" w:rsidRDefault="00FA44EC" w:rsidP="00AF12D4">
      <w:pPr>
        <w:pStyle w:val="ListParagraph"/>
        <w:numPr>
          <w:ilvl w:val="0"/>
          <w:numId w:val="45"/>
        </w:numPr>
        <w:ind w:left="567" w:hanging="567"/>
        <w:rPr>
          <w:rFonts w:cs="Arial"/>
          <w:lang w:val="en-AU" w:eastAsia="en-AU"/>
        </w:rPr>
      </w:pPr>
      <w:r w:rsidRPr="00250187">
        <w:rPr>
          <w:rFonts w:cs="Arial"/>
          <w:lang w:val="en-AU" w:eastAsia="en-AU"/>
        </w:rPr>
        <w:t xml:space="preserve">conduct of a class or kind exempted from being reportable conduct by the </w:t>
      </w:r>
      <w:r w:rsidR="00754A12" w:rsidRPr="00250187">
        <w:rPr>
          <w:rFonts w:cs="Arial"/>
          <w:lang w:val="en-AU" w:eastAsia="en-AU"/>
        </w:rPr>
        <w:t xml:space="preserve">Children’s Guardian </w:t>
      </w:r>
      <w:r w:rsidR="00601563" w:rsidRPr="00250187">
        <w:rPr>
          <w:rFonts w:cs="Arial"/>
          <w:lang w:val="en-AU" w:eastAsia="en-AU"/>
        </w:rPr>
        <w:t xml:space="preserve">under Section </w:t>
      </w:r>
      <w:r w:rsidR="00754A12" w:rsidRPr="00250187">
        <w:rPr>
          <w:rFonts w:cs="Arial"/>
          <w:lang w:val="en-AU" w:eastAsia="en-AU"/>
        </w:rPr>
        <w:t>30</w:t>
      </w:r>
      <w:r w:rsidRPr="00250187">
        <w:rPr>
          <w:rFonts w:cs="Arial"/>
          <w:lang w:val="en-AU" w:eastAsia="en-AU"/>
        </w:rPr>
        <w:t>.</w:t>
      </w:r>
    </w:p>
    <w:p w14:paraId="05B490D9" w14:textId="46C4B4E8" w:rsidR="00D77CDC" w:rsidRPr="00D77CDC" w:rsidRDefault="00D77CDC" w:rsidP="00D77CDC">
      <w:pPr>
        <w:tabs>
          <w:tab w:val="left" w:pos="567"/>
        </w:tabs>
        <w:rPr>
          <w:rFonts w:cs="Arial"/>
          <w:b/>
          <w:lang w:val="en-AU" w:eastAsia="en-AU"/>
        </w:rPr>
      </w:pPr>
      <w:r w:rsidRPr="00D77CDC">
        <w:rPr>
          <w:rFonts w:cs="Arial"/>
          <w:b/>
          <w:lang w:val="en-AU" w:eastAsia="en-AU"/>
        </w:rPr>
        <w:t>Addressing complaints</w:t>
      </w:r>
      <w:r w:rsidR="0063427F">
        <w:rPr>
          <w:rFonts w:cs="Arial"/>
          <w:b/>
          <w:lang w:val="en-AU" w:eastAsia="en-AU"/>
        </w:rPr>
        <w:t xml:space="preserve"> procedures</w:t>
      </w:r>
    </w:p>
    <w:p w14:paraId="7B25980A" w14:textId="77777777" w:rsidR="00D77CDC" w:rsidRDefault="00D77CDC" w:rsidP="00D77CDC">
      <w:pPr>
        <w:tabs>
          <w:tab w:val="left" w:pos="567"/>
        </w:tabs>
        <w:rPr>
          <w:rFonts w:cs="Arial"/>
          <w:lang w:val="en-AU" w:eastAsia="en-AU"/>
        </w:rPr>
      </w:pPr>
      <w:r>
        <w:rPr>
          <w:rFonts w:cs="Arial"/>
          <w:lang w:val="en-AU" w:eastAsia="en-AU"/>
        </w:rPr>
        <w:t>Complaints involving the alleged inappropriate conduct of an employee towards any child are addressed differently to other types of complaints in the school setting because of the legal requirements.  A complaint o</w:t>
      </w:r>
      <w:r w:rsidR="00406FE1">
        <w:rPr>
          <w:rFonts w:cs="Arial"/>
          <w:lang w:val="en-AU" w:eastAsia="en-AU"/>
        </w:rPr>
        <w:t>f a child p</w:t>
      </w:r>
      <w:r>
        <w:rPr>
          <w:rFonts w:cs="Arial"/>
          <w:lang w:val="en-AU" w:eastAsia="en-AU"/>
        </w:rPr>
        <w:t>rotection nature is any grievance raised by a person concerning the alleged behaviour or conduct of an employee towards any child</w:t>
      </w:r>
      <w:r w:rsidR="006657DF">
        <w:rPr>
          <w:rFonts w:cs="Arial"/>
          <w:lang w:val="en-AU" w:eastAsia="en-AU"/>
        </w:rPr>
        <w:t>.</w:t>
      </w:r>
    </w:p>
    <w:p w14:paraId="6C46B536" w14:textId="3D6472D8" w:rsidR="00D77CDC" w:rsidRDefault="00D77CDC" w:rsidP="00D77CDC">
      <w:pPr>
        <w:tabs>
          <w:tab w:val="left" w:pos="567"/>
        </w:tabs>
        <w:rPr>
          <w:rFonts w:cs="Arial"/>
          <w:lang w:val="en-AU" w:eastAsia="en-AU"/>
        </w:rPr>
      </w:pPr>
      <w:r>
        <w:rPr>
          <w:rFonts w:cs="Arial"/>
          <w:lang w:val="en-AU" w:eastAsia="en-AU"/>
        </w:rPr>
        <w:t>If a concern relates to the alleged behaviour or conduct of an employee towards a child</w:t>
      </w:r>
      <w:r w:rsidR="00375AC8">
        <w:rPr>
          <w:rFonts w:cs="Arial"/>
          <w:lang w:val="en-AU" w:eastAsia="en-AU"/>
        </w:rPr>
        <w:t>,</w:t>
      </w:r>
      <w:r>
        <w:rPr>
          <w:rFonts w:cs="Arial"/>
          <w:lang w:val="en-AU" w:eastAsia="en-AU"/>
        </w:rPr>
        <w:t xml:space="preserve"> details of the concern must be forwarded to the </w:t>
      </w:r>
      <w:r w:rsidR="006E4711">
        <w:rPr>
          <w:rFonts w:cs="Arial"/>
          <w:lang w:val="en-AU" w:eastAsia="en-AU"/>
        </w:rPr>
        <w:t>P</w:t>
      </w:r>
      <w:r>
        <w:rPr>
          <w:rFonts w:cs="Arial"/>
          <w:lang w:val="en-AU" w:eastAsia="en-AU"/>
        </w:rPr>
        <w:t>rincipal</w:t>
      </w:r>
      <w:r w:rsidR="001015CD">
        <w:rPr>
          <w:rFonts w:cs="Arial"/>
          <w:lang w:val="en-AU" w:eastAsia="en-AU"/>
        </w:rPr>
        <w:t xml:space="preserve"> or Leader</w:t>
      </w:r>
      <w:r>
        <w:rPr>
          <w:rFonts w:cs="Arial"/>
          <w:lang w:val="en-AU" w:eastAsia="en-AU"/>
        </w:rPr>
        <w:t xml:space="preserve"> who mus</w:t>
      </w:r>
      <w:r w:rsidR="00B97E26">
        <w:rPr>
          <w:rFonts w:cs="Arial"/>
          <w:lang w:val="en-AU" w:eastAsia="en-AU"/>
        </w:rPr>
        <w:t>t</w:t>
      </w:r>
      <w:r>
        <w:rPr>
          <w:rFonts w:cs="Arial"/>
          <w:lang w:val="en-AU" w:eastAsia="en-AU"/>
        </w:rPr>
        <w:t xml:space="preserve"> promptly contact the </w:t>
      </w:r>
      <w:r w:rsidR="00250187">
        <w:rPr>
          <w:rFonts w:cs="Arial"/>
          <w:lang w:val="en-AU" w:eastAsia="en-AU"/>
        </w:rPr>
        <w:t>O</w:t>
      </w:r>
      <w:r w:rsidR="00375AC8">
        <w:rPr>
          <w:rFonts w:cs="Arial"/>
          <w:lang w:val="en-AU" w:eastAsia="en-AU"/>
        </w:rPr>
        <w:t>f</w:t>
      </w:r>
      <w:r w:rsidR="002A7E06">
        <w:rPr>
          <w:rFonts w:cs="Arial"/>
          <w:lang w:val="en-AU" w:eastAsia="en-AU"/>
        </w:rPr>
        <w:t>S</w:t>
      </w:r>
      <w:r>
        <w:rPr>
          <w:rFonts w:cs="Arial"/>
          <w:lang w:val="en-AU" w:eastAsia="en-AU"/>
        </w:rPr>
        <w:t xml:space="preserve"> for advice, assessment, history check, risk assessment and determination of investigation pathway.</w:t>
      </w:r>
    </w:p>
    <w:p w14:paraId="6FA2C2F0" w14:textId="5196A3A8" w:rsidR="00D77CDC" w:rsidRDefault="002A2AB6" w:rsidP="00D77CDC">
      <w:pPr>
        <w:tabs>
          <w:tab w:val="left" w:pos="567"/>
        </w:tabs>
        <w:rPr>
          <w:rFonts w:cs="Arial"/>
          <w:lang w:val="en-AU" w:eastAsia="en-AU"/>
        </w:rPr>
      </w:pPr>
      <w:r w:rsidRPr="002A2AB6">
        <w:rPr>
          <w:rFonts w:cs="Arial"/>
          <w:lang w:val="en-AU" w:eastAsia="en-AU"/>
        </w:rPr>
        <w:t>In certain circum</w:t>
      </w:r>
      <w:r w:rsidRPr="009A58AB">
        <w:rPr>
          <w:rFonts w:cs="Arial"/>
          <w:lang w:val="en-AU" w:eastAsia="en-AU"/>
        </w:rPr>
        <w:t xml:space="preserve">stances the complaint will also need to be forwarded to </w:t>
      </w:r>
      <w:r w:rsidR="006E4711">
        <w:rPr>
          <w:rFonts w:cs="Arial"/>
          <w:lang w:val="en-AU" w:eastAsia="en-AU"/>
        </w:rPr>
        <w:t>DCJ</w:t>
      </w:r>
      <w:r w:rsidRPr="009A58AB">
        <w:rPr>
          <w:rFonts w:cs="Arial"/>
          <w:lang w:val="en-AU" w:eastAsia="en-AU"/>
        </w:rPr>
        <w:t xml:space="preserve"> or the NSW Police.</w:t>
      </w:r>
      <w:r w:rsidR="00A1779F">
        <w:rPr>
          <w:rFonts w:cs="Arial"/>
          <w:lang w:val="en-AU" w:eastAsia="en-AU"/>
        </w:rPr>
        <w:t xml:space="preserve">  </w:t>
      </w:r>
      <w:r>
        <w:rPr>
          <w:rFonts w:cs="Arial"/>
          <w:lang w:val="en-AU" w:eastAsia="en-AU"/>
        </w:rPr>
        <w:t>After assessment, s</w:t>
      </w:r>
      <w:r w:rsidR="00D77CDC">
        <w:rPr>
          <w:rFonts w:cs="Arial"/>
          <w:lang w:val="en-AU" w:eastAsia="en-AU"/>
        </w:rPr>
        <w:t xml:space="preserve">ome complaints may be classified as ‘not in jurisdiction’.  This means that the matter does not need to be reported to the </w:t>
      </w:r>
      <w:r w:rsidR="006E4711">
        <w:rPr>
          <w:rFonts w:cs="Arial"/>
          <w:lang w:val="en-AU" w:eastAsia="en-AU"/>
        </w:rPr>
        <w:t>Children’s Guardian</w:t>
      </w:r>
      <w:r w:rsidR="00D77CDC">
        <w:rPr>
          <w:rFonts w:cs="Arial"/>
          <w:lang w:val="en-AU" w:eastAsia="en-AU"/>
        </w:rPr>
        <w:t>.  The reason for this is that one of the threshold requirements for notifying a matter has not been met.</w:t>
      </w:r>
      <w:r>
        <w:rPr>
          <w:rFonts w:cs="Arial"/>
          <w:lang w:val="en-AU" w:eastAsia="en-AU"/>
        </w:rPr>
        <w:t xml:space="preserve"> These matters are </w:t>
      </w:r>
      <w:proofErr w:type="gramStart"/>
      <w:r>
        <w:rPr>
          <w:rFonts w:cs="Arial"/>
          <w:lang w:val="en-AU" w:eastAsia="en-AU"/>
        </w:rPr>
        <w:t>referred back</w:t>
      </w:r>
      <w:proofErr w:type="gramEnd"/>
      <w:r>
        <w:rPr>
          <w:rFonts w:cs="Arial"/>
          <w:lang w:val="en-AU" w:eastAsia="en-AU"/>
        </w:rPr>
        <w:t xml:space="preserve"> to the </w:t>
      </w:r>
      <w:r w:rsidR="006E4711">
        <w:rPr>
          <w:rFonts w:cs="Arial"/>
          <w:lang w:val="en-AU" w:eastAsia="en-AU"/>
        </w:rPr>
        <w:t>P</w:t>
      </w:r>
      <w:r>
        <w:rPr>
          <w:rFonts w:cs="Arial"/>
          <w:lang w:val="en-AU" w:eastAsia="en-AU"/>
        </w:rPr>
        <w:t xml:space="preserve">rincipal </w:t>
      </w:r>
      <w:r w:rsidR="001015CD">
        <w:rPr>
          <w:rFonts w:cs="Arial"/>
          <w:lang w:val="en-AU" w:eastAsia="en-AU"/>
        </w:rPr>
        <w:t xml:space="preserve">or Leader </w:t>
      </w:r>
      <w:r>
        <w:rPr>
          <w:rFonts w:cs="Arial"/>
          <w:lang w:val="en-AU" w:eastAsia="en-AU"/>
        </w:rPr>
        <w:t xml:space="preserve">to manage at the </w:t>
      </w:r>
      <w:r w:rsidR="001015CD">
        <w:rPr>
          <w:rFonts w:cs="Arial"/>
          <w:lang w:val="en-AU" w:eastAsia="en-AU"/>
        </w:rPr>
        <w:t xml:space="preserve">local </w:t>
      </w:r>
      <w:r>
        <w:rPr>
          <w:rFonts w:cs="Arial"/>
          <w:lang w:val="en-AU" w:eastAsia="en-AU"/>
        </w:rPr>
        <w:t>level</w:t>
      </w:r>
      <w:r w:rsidR="00250187">
        <w:rPr>
          <w:rFonts w:cs="Arial"/>
          <w:lang w:val="en-AU" w:eastAsia="en-AU"/>
        </w:rPr>
        <w:t>,</w:t>
      </w:r>
      <w:r w:rsidR="006E4711">
        <w:rPr>
          <w:rFonts w:cs="Arial"/>
          <w:lang w:val="en-AU" w:eastAsia="en-AU"/>
        </w:rPr>
        <w:t xml:space="preserve"> </w:t>
      </w:r>
      <w:r w:rsidR="001015CD">
        <w:rPr>
          <w:rFonts w:cs="Arial"/>
          <w:lang w:val="en-AU" w:eastAsia="en-AU"/>
        </w:rPr>
        <w:t>however</w:t>
      </w:r>
      <w:r w:rsidR="006E4711">
        <w:rPr>
          <w:rFonts w:cs="Arial"/>
          <w:lang w:val="en-AU" w:eastAsia="en-AU"/>
        </w:rPr>
        <w:t xml:space="preserve"> a confidential file is maintained by the </w:t>
      </w:r>
      <w:r w:rsidR="00250187">
        <w:rPr>
          <w:rFonts w:cs="Arial"/>
          <w:lang w:val="en-AU" w:eastAsia="en-AU"/>
        </w:rPr>
        <w:t>OfS</w:t>
      </w:r>
      <w:r w:rsidR="006E4711">
        <w:rPr>
          <w:rFonts w:cs="Arial"/>
          <w:lang w:val="en-AU" w:eastAsia="en-AU"/>
        </w:rPr>
        <w:t xml:space="preserve">. </w:t>
      </w:r>
    </w:p>
    <w:p w14:paraId="75394673" w14:textId="63E56645" w:rsidR="00364B75" w:rsidRPr="00250187" w:rsidRDefault="00364B75" w:rsidP="00D77CDC">
      <w:pPr>
        <w:tabs>
          <w:tab w:val="left" w:pos="567"/>
        </w:tabs>
        <w:rPr>
          <w:rFonts w:cs="Arial"/>
          <w:b/>
          <w:lang w:val="en-AU" w:eastAsia="en-AU"/>
        </w:rPr>
      </w:pPr>
      <w:r w:rsidRPr="00250187">
        <w:rPr>
          <w:rFonts w:cs="Arial"/>
          <w:b/>
          <w:lang w:val="en-AU" w:eastAsia="en-AU"/>
        </w:rPr>
        <w:t>Risk assessment</w:t>
      </w:r>
    </w:p>
    <w:p w14:paraId="4A64CE96" w14:textId="6276ECDC" w:rsidR="00250187" w:rsidRDefault="002A7E06" w:rsidP="00D77CDC">
      <w:pPr>
        <w:tabs>
          <w:tab w:val="left" w:pos="567"/>
        </w:tabs>
        <w:rPr>
          <w:rFonts w:cs="Arial"/>
          <w:lang w:val="en-AU" w:eastAsia="en-AU"/>
        </w:rPr>
      </w:pPr>
      <w:r>
        <w:rPr>
          <w:rFonts w:cs="Arial"/>
          <w:lang w:val="en-AU" w:eastAsia="en-AU"/>
        </w:rPr>
        <w:t>CSBB</w:t>
      </w:r>
      <w:r w:rsidR="00540BE0">
        <w:rPr>
          <w:rFonts w:cs="Arial"/>
          <w:lang w:val="en-AU" w:eastAsia="en-AU"/>
        </w:rPr>
        <w:t xml:space="preserve"> must put measures in place to ensure that any risk an employee may pose to children is mitigated while responding to reportable allegations. </w:t>
      </w:r>
      <w:proofErr w:type="gramStart"/>
      <w:r w:rsidR="00540BE0">
        <w:rPr>
          <w:rFonts w:cs="Arial"/>
          <w:lang w:val="en-AU" w:eastAsia="en-AU"/>
        </w:rPr>
        <w:t>Typically</w:t>
      </w:r>
      <w:proofErr w:type="gramEnd"/>
      <w:r w:rsidR="00540BE0">
        <w:rPr>
          <w:rFonts w:cs="Arial"/>
          <w:lang w:val="en-AU" w:eastAsia="en-AU"/>
        </w:rPr>
        <w:t xml:space="preserve"> a risk assessment is completed at the commencement of a reportable allegation being received by the OfS, midway through an investigation and at the conclusion of an investigation. </w:t>
      </w:r>
      <w:r>
        <w:rPr>
          <w:rFonts w:cs="Arial"/>
          <w:lang w:val="en-AU" w:eastAsia="en-AU"/>
        </w:rPr>
        <w:t>CSBB</w:t>
      </w:r>
      <w:r w:rsidR="00540BE0">
        <w:rPr>
          <w:rFonts w:cs="Arial"/>
          <w:lang w:val="en-AU" w:eastAsia="en-AU"/>
        </w:rPr>
        <w:t xml:space="preserve"> will aim to employ the least intrusive risk </w:t>
      </w:r>
      <w:r w:rsidR="00761AE7">
        <w:rPr>
          <w:rFonts w:cs="Arial"/>
          <w:lang w:val="en-AU" w:eastAsia="en-AU"/>
        </w:rPr>
        <w:t>management</w:t>
      </w:r>
      <w:r w:rsidR="00540BE0">
        <w:rPr>
          <w:rFonts w:cs="Arial"/>
          <w:lang w:val="en-AU" w:eastAsia="en-AU"/>
        </w:rPr>
        <w:t xml:space="preserve"> action which will address any identified risks</w:t>
      </w:r>
      <w:r w:rsidR="00250187">
        <w:rPr>
          <w:rFonts w:cs="Arial"/>
          <w:lang w:val="en-AU" w:eastAsia="en-AU"/>
        </w:rPr>
        <w:t>.</w:t>
      </w:r>
    </w:p>
    <w:p w14:paraId="5F62C610" w14:textId="71FC5AEB" w:rsidR="00540BE0" w:rsidRDefault="00540BE0" w:rsidP="00D77CDC">
      <w:pPr>
        <w:tabs>
          <w:tab w:val="left" w:pos="567"/>
        </w:tabs>
        <w:rPr>
          <w:rFonts w:cs="Arial"/>
          <w:lang w:val="en-AU" w:eastAsia="en-AU"/>
        </w:rPr>
      </w:pPr>
      <w:r>
        <w:rPr>
          <w:rFonts w:cs="Arial"/>
          <w:lang w:val="en-AU" w:eastAsia="en-AU"/>
        </w:rPr>
        <w:t xml:space="preserve">Any risk management action taken by </w:t>
      </w:r>
      <w:r w:rsidR="002A7E06">
        <w:rPr>
          <w:rFonts w:cs="Arial"/>
          <w:lang w:val="en-AU" w:eastAsia="en-AU"/>
        </w:rPr>
        <w:t>CSBB</w:t>
      </w:r>
      <w:r>
        <w:rPr>
          <w:rFonts w:cs="Arial"/>
          <w:lang w:val="en-AU" w:eastAsia="en-AU"/>
        </w:rPr>
        <w:t xml:space="preserve"> </w:t>
      </w:r>
      <w:r w:rsidR="00E87E2A">
        <w:rPr>
          <w:rFonts w:cs="Arial"/>
          <w:lang w:val="en-AU" w:eastAsia="en-AU"/>
        </w:rPr>
        <w:t>should</w:t>
      </w:r>
      <w:r>
        <w:rPr>
          <w:rFonts w:cs="Arial"/>
          <w:lang w:val="en-AU" w:eastAsia="en-AU"/>
        </w:rPr>
        <w:t xml:space="preserve"> not</w:t>
      </w:r>
      <w:r w:rsidR="00E87E2A">
        <w:rPr>
          <w:rFonts w:cs="Arial"/>
          <w:lang w:val="en-AU" w:eastAsia="en-AU"/>
        </w:rPr>
        <w:t xml:space="preserve"> be misconstrued as disciplinary action and is not</w:t>
      </w:r>
      <w:r>
        <w:rPr>
          <w:rFonts w:cs="Arial"/>
          <w:lang w:val="en-AU" w:eastAsia="en-AU"/>
        </w:rPr>
        <w:t xml:space="preserve"> an indication that the alleged conduct occurred or</w:t>
      </w:r>
      <w:r w:rsidR="005C7231">
        <w:rPr>
          <w:rFonts w:cs="Arial"/>
          <w:lang w:val="en-AU" w:eastAsia="en-AU"/>
        </w:rPr>
        <w:t xml:space="preserve"> is considered to have occurred;</w:t>
      </w:r>
      <w:r>
        <w:rPr>
          <w:rFonts w:cs="Arial"/>
          <w:lang w:val="en-AU" w:eastAsia="en-AU"/>
        </w:rPr>
        <w:t xml:space="preserve"> does not mean a finding has been made </w:t>
      </w:r>
      <w:r w:rsidR="008427BF">
        <w:rPr>
          <w:rFonts w:cs="Arial"/>
          <w:lang w:val="en-AU" w:eastAsia="en-AU"/>
        </w:rPr>
        <w:t>n</w:t>
      </w:r>
      <w:r>
        <w:rPr>
          <w:rFonts w:cs="Arial"/>
          <w:lang w:val="en-AU" w:eastAsia="en-AU"/>
        </w:rPr>
        <w:t xml:space="preserve">or will </w:t>
      </w:r>
      <w:r w:rsidR="00761AE7">
        <w:rPr>
          <w:rFonts w:cs="Arial"/>
          <w:lang w:val="en-AU" w:eastAsia="en-AU"/>
        </w:rPr>
        <w:t xml:space="preserve">it </w:t>
      </w:r>
      <w:r>
        <w:rPr>
          <w:rFonts w:cs="Arial"/>
          <w:lang w:val="en-AU" w:eastAsia="en-AU"/>
        </w:rPr>
        <w:t xml:space="preserve">influence the investigations findings. </w:t>
      </w:r>
      <w:r w:rsidR="002A7E06">
        <w:rPr>
          <w:rFonts w:cs="Arial"/>
          <w:lang w:val="en-AU" w:eastAsia="en-AU"/>
        </w:rPr>
        <w:t>A</w:t>
      </w:r>
      <w:r w:rsidR="00761AE7">
        <w:rPr>
          <w:rFonts w:cs="Arial"/>
          <w:lang w:val="en-AU" w:eastAsia="en-AU"/>
        </w:rPr>
        <w:t xml:space="preserve">n employee </w:t>
      </w:r>
      <w:r w:rsidR="002A7E06">
        <w:rPr>
          <w:rFonts w:cs="Arial"/>
          <w:lang w:val="en-AU" w:eastAsia="en-AU"/>
        </w:rPr>
        <w:t xml:space="preserve">who is subject </w:t>
      </w:r>
      <w:r w:rsidR="00761AE7">
        <w:rPr>
          <w:rFonts w:cs="Arial"/>
          <w:lang w:val="en-AU" w:eastAsia="en-AU"/>
        </w:rPr>
        <w:t xml:space="preserve">of a reportable allegation </w:t>
      </w:r>
      <w:r w:rsidR="002A7E06">
        <w:rPr>
          <w:rFonts w:cs="Arial"/>
          <w:lang w:val="en-AU" w:eastAsia="en-AU"/>
        </w:rPr>
        <w:t xml:space="preserve">may not be informed of the allegation by the OfS </w:t>
      </w:r>
      <w:r w:rsidR="00761AE7">
        <w:rPr>
          <w:rFonts w:cs="Arial"/>
          <w:lang w:val="en-AU" w:eastAsia="en-AU"/>
        </w:rPr>
        <w:t>until it is satisfied that it does not pose a serious risk to an employee’s health or safety</w:t>
      </w:r>
      <w:r w:rsidR="00145DDD">
        <w:rPr>
          <w:rFonts w:cs="Arial"/>
          <w:lang w:val="en-AU" w:eastAsia="en-AU"/>
        </w:rPr>
        <w:t xml:space="preserve"> or until clearance is provided by another agency such as Police or DCJ</w:t>
      </w:r>
      <w:r w:rsidR="00761AE7">
        <w:rPr>
          <w:rFonts w:cs="Arial"/>
          <w:lang w:val="en-AU" w:eastAsia="en-AU"/>
        </w:rPr>
        <w:t xml:space="preserve">. </w:t>
      </w:r>
    </w:p>
    <w:p w14:paraId="5A1BCA32" w14:textId="3AAD1CE0" w:rsidR="00364B75" w:rsidRPr="00250187" w:rsidRDefault="00364B75" w:rsidP="00D77CDC">
      <w:pPr>
        <w:tabs>
          <w:tab w:val="left" w:pos="567"/>
        </w:tabs>
        <w:rPr>
          <w:rFonts w:cs="Arial"/>
          <w:b/>
          <w:lang w:val="en-AU" w:eastAsia="en-AU"/>
        </w:rPr>
      </w:pPr>
      <w:r w:rsidRPr="00250187">
        <w:rPr>
          <w:rFonts w:cs="Arial"/>
          <w:b/>
          <w:lang w:val="en-AU" w:eastAsia="en-AU"/>
        </w:rPr>
        <w:t>Investigation Pathway and process</w:t>
      </w:r>
    </w:p>
    <w:p w14:paraId="521D67CC" w14:textId="551B9A92" w:rsidR="002A2AB6" w:rsidRDefault="00D77CDC" w:rsidP="00D77CDC">
      <w:pPr>
        <w:tabs>
          <w:tab w:val="left" w:pos="567"/>
        </w:tabs>
        <w:rPr>
          <w:rFonts w:cs="Arial"/>
          <w:lang w:val="en-AU" w:eastAsia="en-AU"/>
        </w:rPr>
      </w:pPr>
      <w:r>
        <w:rPr>
          <w:rFonts w:cs="Arial"/>
          <w:lang w:val="en-AU" w:eastAsia="en-AU"/>
        </w:rPr>
        <w:t>Essentially there are two processes</w:t>
      </w:r>
      <w:r w:rsidR="00406FE1">
        <w:rPr>
          <w:rFonts w:cs="Arial"/>
          <w:lang w:val="en-AU" w:eastAsia="en-AU"/>
        </w:rPr>
        <w:t xml:space="preserve"> applied to managing child p</w:t>
      </w:r>
      <w:r>
        <w:rPr>
          <w:rFonts w:cs="Arial"/>
          <w:lang w:val="en-AU" w:eastAsia="en-AU"/>
        </w:rPr>
        <w:t>rotection complaints</w:t>
      </w:r>
      <w:r w:rsidR="002A2AB6">
        <w:rPr>
          <w:rFonts w:cs="Arial"/>
          <w:lang w:val="en-AU" w:eastAsia="en-AU"/>
        </w:rPr>
        <w:t>:</w:t>
      </w:r>
    </w:p>
    <w:p w14:paraId="4D23EBA1" w14:textId="4B9C8063" w:rsidR="002A2AB6" w:rsidRDefault="002A2AB6" w:rsidP="00297177">
      <w:pPr>
        <w:tabs>
          <w:tab w:val="left" w:pos="567"/>
        </w:tabs>
        <w:ind w:left="567" w:hanging="567"/>
        <w:rPr>
          <w:rFonts w:cs="Arial"/>
          <w:lang w:val="en-AU" w:eastAsia="en-AU"/>
        </w:rPr>
      </w:pPr>
      <w:r>
        <w:rPr>
          <w:rFonts w:cs="Arial"/>
          <w:lang w:val="en-AU" w:eastAsia="en-AU"/>
        </w:rPr>
        <w:t>(a)</w:t>
      </w:r>
      <w:r>
        <w:rPr>
          <w:rFonts w:cs="Arial"/>
          <w:lang w:val="en-AU" w:eastAsia="en-AU"/>
        </w:rPr>
        <w:tab/>
      </w:r>
      <w:r w:rsidR="00D77CDC">
        <w:rPr>
          <w:rFonts w:cs="Arial"/>
          <w:lang w:val="en-AU" w:eastAsia="en-AU"/>
        </w:rPr>
        <w:t xml:space="preserve">Low level complaints (typically exempt conduct) and those involving low risk are managed by the </w:t>
      </w:r>
      <w:r w:rsidR="00B43DE9">
        <w:rPr>
          <w:rFonts w:cs="Arial"/>
          <w:lang w:val="en-AU" w:eastAsia="en-AU"/>
        </w:rPr>
        <w:t>P</w:t>
      </w:r>
      <w:r w:rsidR="00D77CDC">
        <w:rPr>
          <w:rFonts w:cs="Arial"/>
          <w:lang w:val="en-AU" w:eastAsia="en-AU"/>
        </w:rPr>
        <w:t>rincipal</w:t>
      </w:r>
      <w:r w:rsidR="00B43DE9">
        <w:rPr>
          <w:rFonts w:cs="Arial"/>
          <w:lang w:val="en-AU" w:eastAsia="en-AU"/>
        </w:rPr>
        <w:t xml:space="preserve"> or Leader</w:t>
      </w:r>
      <w:r w:rsidR="00D77CDC">
        <w:rPr>
          <w:rFonts w:cs="Arial"/>
          <w:lang w:val="en-AU" w:eastAsia="en-AU"/>
        </w:rPr>
        <w:t>.</w:t>
      </w:r>
    </w:p>
    <w:p w14:paraId="76135641" w14:textId="60BC02E8" w:rsidR="00D77CDC" w:rsidRDefault="002A2AB6" w:rsidP="00297177">
      <w:pPr>
        <w:tabs>
          <w:tab w:val="left" w:pos="567"/>
        </w:tabs>
        <w:ind w:left="567" w:hanging="567"/>
        <w:rPr>
          <w:rFonts w:cs="Arial"/>
          <w:lang w:val="en-AU" w:eastAsia="en-AU"/>
        </w:rPr>
      </w:pPr>
      <w:r>
        <w:rPr>
          <w:rFonts w:cs="Arial"/>
          <w:lang w:val="en-AU" w:eastAsia="en-AU"/>
        </w:rPr>
        <w:t>(b)</w:t>
      </w:r>
      <w:r>
        <w:rPr>
          <w:rFonts w:cs="Arial"/>
          <w:lang w:val="en-AU" w:eastAsia="en-AU"/>
        </w:rPr>
        <w:tab/>
      </w:r>
      <w:r w:rsidR="00D77CDC">
        <w:rPr>
          <w:rFonts w:cs="Arial"/>
          <w:lang w:val="en-AU" w:eastAsia="en-AU"/>
        </w:rPr>
        <w:t xml:space="preserve">Complaints involving alleged conduct which is more serious (typically </w:t>
      </w:r>
      <w:r w:rsidR="00B43DE9">
        <w:rPr>
          <w:rFonts w:cs="Arial"/>
          <w:lang w:val="en-AU" w:eastAsia="en-AU"/>
        </w:rPr>
        <w:t xml:space="preserve">an allegation of </w:t>
      </w:r>
      <w:r w:rsidR="00D77CDC">
        <w:rPr>
          <w:rFonts w:cs="Arial"/>
          <w:lang w:val="en-AU" w:eastAsia="en-AU"/>
        </w:rPr>
        <w:t>reportable conduct</w:t>
      </w:r>
      <w:r w:rsidR="00B43DE9">
        <w:rPr>
          <w:rFonts w:cs="Arial"/>
          <w:lang w:val="en-AU" w:eastAsia="en-AU"/>
        </w:rPr>
        <w:t>/conviction</w:t>
      </w:r>
      <w:r w:rsidR="00D77CDC">
        <w:rPr>
          <w:rFonts w:cs="Arial"/>
          <w:lang w:val="en-AU" w:eastAsia="en-AU"/>
        </w:rPr>
        <w:t>) or suggest a higher level of risk are investigated by the</w:t>
      </w:r>
      <w:r w:rsidR="00EA0BB1">
        <w:rPr>
          <w:rFonts w:cs="Arial"/>
          <w:lang w:val="en-AU" w:eastAsia="en-AU"/>
        </w:rPr>
        <w:t xml:space="preserve"> </w:t>
      </w:r>
      <w:r w:rsidR="005C7231">
        <w:rPr>
          <w:rFonts w:cs="Arial"/>
          <w:lang w:val="en-AU" w:eastAsia="en-AU"/>
        </w:rPr>
        <w:t>OfS</w:t>
      </w:r>
      <w:r w:rsidR="00CF48AD">
        <w:rPr>
          <w:rFonts w:cs="Arial"/>
          <w:lang w:val="en-AU" w:eastAsia="en-AU"/>
        </w:rPr>
        <w:t xml:space="preserve"> (or outsourced to an external investigator</w:t>
      </w:r>
      <w:r w:rsidR="00B43DE9">
        <w:rPr>
          <w:rFonts w:cs="Arial"/>
          <w:lang w:val="en-AU" w:eastAsia="en-AU"/>
        </w:rPr>
        <w:t xml:space="preserve"> where necessary</w:t>
      </w:r>
      <w:r w:rsidR="00CF48AD">
        <w:rPr>
          <w:rFonts w:cs="Arial"/>
          <w:lang w:val="en-AU" w:eastAsia="en-AU"/>
        </w:rPr>
        <w:t>)</w:t>
      </w:r>
      <w:r w:rsidR="00D77CDC">
        <w:rPr>
          <w:rFonts w:cs="Arial"/>
          <w:lang w:val="en-AU" w:eastAsia="en-AU"/>
        </w:rPr>
        <w:t>.</w:t>
      </w:r>
      <w:r w:rsidR="00734AB8">
        <w:rPr>
          <w:rFonts w:cs="Arial"/>
          <w:lang w:val="en-AU" w:eastAsia="en-AU"/>
        </w:rPr>
        <w:t xml:space="preserve"> </w:t>
      </w:r>
    </w:p>
    <w:p w14:paraId="5EE0E27D" w14:textId="77777777" w:rsidR="002A2AB6" w:rsidRDefault="00D77CDC" w:rsidP="00D77CDC">
      <w:pPr>
        <w:tabs>
          <w:tab w:val="left" w:pos="567"/>
        </w:tabs>
        <w:rPr>
          <w:rFonts w:cs="Arial"/>
          <w:lang w:val="en-AU" w:eastAsia="en-AU"/>
        </w:rPr>
      </w:pPr>
      <w:r>
        <w:rPr>
          <w:rFonts w:cs="Arial"/>
          <w:lang w:val="en-AU" w:eastAsia="en-AU"/>
        </w:rPr>
        <w:t>The investigation process will</w:t>
      </w:r>
      <w:r w:rsidR="002A2AB6">
        <w:rPr>
          <w:rFonts w:cs="Arial"/>
          <w:lang w:val="en-AU" w:eastAsia="en-AU"/>
        </w:rPr>
        <w:t xml:space="preserve"> typically</w:t>
      </w:r>
      <w:r>
        <w:rPr>
          <w:rFonts w:cs="Arial"/>
          <w:lang w:val="en-AU" w:eastAsia="en-AU"/>
        </w:rPr>
        <w:t xml:space="preserve"> involve</w:t>
      </w:r>
      <w:r w:rsidR="002A2AB6">
        <w:rPr>
          <w:rFonts w:cs="Arial"/>
          <w:lang w:val="en-AU" w:eastAsia="en-AU"/>
        </w:rPr>
        <w:t>:</w:t>
      </w:r>
    </w:p>
    <w:p w14:paraId="745DBE62" w14:textId="77777777" w:rsidR="002A2AB6"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2A2AB6">
        <w:rPr>
          <w:rFonts w:cs="Arial"/>
          <w:lang w:val="en-AU" w:eastAsia="en-AU"/>
        </w:rPr>
        <w:t xml:space="preserve">interviewing the alleged victim and </w:t>
      </w:r>
      <w:proofErr w:type="gramStart"/>
      <w:r w:rsidRPr="002A2AB6">
        <w:rPr>
          <w:rFonts w:cs="Arial"/>
          <w:lang w:val="en-AU" w:eastAsia="en-AU"/>
        </w:rPr>
        <w:t>witnesses</w:t>
      </w:r>
      <w:r w:rsidR="006657DF">
        <w:rPr>
          <w:rFonts w:cs="Arial"/>
          <w:lang w:val="en-AU" w:eastAsia="en-AU"/>
        </w:rPr>
        <w:t>;</w:t>
      </w:r>
      <w:proofErr w:type="gramEnd"/>
    </w:p>
    <w:p w14:paraId="4B5DA1CC" w14:textId="77777777" w:rsidR="002A2AB6"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2A2AB6">
        <w:rPr>
          <w:rFonts w:cs="Arial"/>
          <w:lang w:val="en-AU" w:eastAsia="en-AU"/>
        </w:rPr>
        <w:t xml:space="preserve">gathering other relevant </w:t>
      </w:r>
      <w:proofErr w:type="gramStart"/>
      <w:r w:rsidRPr="002A2AB6">
        <w:rPr>
          <w:rFonts w:cs="Arial"/>
          <w:lang w:val="en-AU" w:eastAsia="en-AU"/>
        </w:rPr>
        <w:t>evidence</w:t>
      </w:r>
      <w:r w:rsidR="006657DF">
        <w:rPr>
          <w:rFonts w:cs="Arial"/>
          <w:lang w:val="en-AU" w:eastAsia="en-AU"/>
        </w:rPr>
        <w:t>;</w:t>
      </w:r>
      <w:proofErr w:type="gramEnd"/>
    </w:p>
    <w:p w14:paraId="6214F409" w14:textId="77777777" w:rsidR="006657DF"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EA0BB1">
        <w:rPr>
          <w:rFonts w:cs="Arial"/>
          <w:lang w:val="en-AU" w:eastAsia="en-AU"/>
        </w:rPr>
        <w:t xml:space="preserve">writing to the employee detailing the allegations and requesting a </w:t>
      </w:r>
      <w:proofErr w:type="gramStart"/>
      <w:r w:rsidRPr="00EA0BB1">
        <w:rPr>
          <w:rFonts w:cs="Arial"/>
          <w:lang w:val="en-AU" w:eastAsia="en-AU"/>
        </w:rPr>
        <w:t>response</w:t>
      </w:r>
      <w:r w:rsidR="006657DF">
        <w:rPr>
          <w:rFonts w:cs="Arial"/>
          <w:lang w:val="en-AU" w:eastAsia="en-AU"/>
        </w:rPr>
        <w:t>;</w:t>
      </w:r>
      <w:proofErr w:type="gramEnd"/>
    </w:p>
    <w:p w14:paraId="58E2F0CF" w14:textId="4891EAB7" w:rsidR="006657DF"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EA0BB1">
        <w:rPr>
          <w:rFonts w:cs="Arial"/>
          <w:lang w:val="en-AU" w:eastAsia="en-AU"/>
        </w:rPr>
        <w:t xml:space="preserve">preparing an investigation </w:t>
      </w:r>
      <w:proofErr w:type="gramStart"/>
      <w:r w:rsidRPr="00EA0BB1">
        <w:rPr>
          <w:rFonts w:cs="Arial"/>
          <w:lang w:val="en-AU" w:eastAsia="en-AU"/>
        </w:rPr>
        <w:t>report</w:t>
      </w:r>
      <w:r w:rsidR="006657DF">
        <w:rPr>
          <w:rFonts w:cs="Arial"/>
          <w:lang w:val="en-AU" w:eastAsia="en-AU"/>
        </w:rPr>
        <w:t>;</w:t>
      </w:r>
      <w:proofErr w:type="gramEnd"/>
    </w:p>
    <w:p w14:paraId="1E4F12C5" w14:textId="5FD56BCE" w:rsidR="00145DDD" w:rsidRDefault="00D77CDC" w:rsidP="00022178">
      <w:pPr>
        <w:pStyle w:val="ListParagraph"/>
        <w:numPr>
          <w:ilvl w:val="0"/>
          <w:numId w:val="47"/>
        </w:numPr>
        <w:tabs>
          <w:tab w:val="left" w:pos="567"/>
        </w:tabs>
        <w:spacing w:after="0"/>
        <w:ind w:left="567" w:hanging="573"/>
        <w:contextualSpacing w:val="0"/>
        <w:rPr>
          <w:rFonts w:cs="Arial"/>
          <w:lang w:val="en-AU" w:eastAsia="en-AU"/>
        </w:rPr>
      </w:pPr>
      <w:r w:rsidRPr="00EA0BB1">
        <w:rPr>
          <w:rFonts w:cs="Arial"/>
          <w:lang w:val="en-AU" w:eastAsia="en-AU"/>
        </w:rPr>
        <w:t>making findings on the outcome of the investigation</w:t>
      </w:r>
      <w:r w:rsidR="00C57187">
        <w:rPr>
          <w:rFonts w:cs="Arial"/>
          <w:lang w:val="en-AU" w:eastAsia="en-AU"/>
        </w:rPr>
        <w:t>; and</w:t>
      </w:r>
    </w:p>
    <w:p w14:paraId="06183845" w14:textId="7E0E4899" w:rsidR="00022178" w:rsidRDefault="00145DDD" w:rsidP="00022178">
      <w:pPr>
        <w:pStyle w:val="ListParagraph"/>
        <w:numPr>
          <w:ilvl w:val="0"/>
          <w:numId w:val="47"/>
        </w:numPr>
        <w:tabs>
          <w:tab w:val="left" w:pos="567"/>
        </w:tabs>
        <w:spacing w:after="0"/>
        <w:ind w:left="567" w:hanging="573"/>
        <w:contextualSpacing w:val="0"/>
        <w:rPr>
          <w:rFonts w:cs="Arial"/>
          <w:lang w:val="en-AU" w:eastAsia="en-AU"/>
        </w:rPr>
      </w:pPr>
      <w:r>
        <w:rPr>
          <w:rFonts w:cs="Arial"/>
          <w:lang w:val="en-AU" w:eastAsia="en-AU"/>
        </w:rPr>
        <w:t>actioning the outcome and any recommendations associated with it</w:t>
      </w:r>
      <w:r w:rsidR="00D77CDC" w:rsidRPr="00EA0BB1">
        <w:rPr>
          <w:rFonts w:cs="Arial"/>
          <w:lang w:val="en-AU" w:eastAsia="en-AU"/>
        </w:rPr>
        <w:t>.</w:t>
      </w:r>
    </w:p>
    <w:p w14:paraId="7571566C" w14:textId="77777777" w:rsidR="00E639D7" w:rsidRDefault="00E639D7" w:rsidP="00250187">
      <w:pPr>
        <w:pStyle w:val="ListParagraph"/>
        <w:tabs>
          <w:tab w:val="left" w:pos="567"/>
        </w:tabs>
        <w:spacing w:after="0"/>
        <w:ind w:left="567"/>
        <w:contextualSpacing w:val="0"/>
        <w:rPr>
          <w:rFonts w:cs="Arial"/>
          <w:lang w:val="en-AU" w:eastAsia="en-AU"/>
        </w:rPr>
      </w:pPr>
    </w:p>
    <w:p w14:paraId="71E45FDF" w14:textId="77777777" w:rsidR="00E639D7" w:rsidRPr="00250187" w:rsidRDefault="00E639D7" w:rsidP="00250187">
      <w:pPr>
        <w:tabs>
          <w:tab w:val="left" w:pos="567"/>
        </w:tabs>
        <w:rPr>
          <w:rFonts w:cs="Arial"/>
          <w:b/>
          <w:lang w:val="en-AU" w:eastAsia="en-AU"/>
        </w:rPr>
      </w:pPr>
      <w:r w:rsidRPr="00250187">
        <w:rPr>
          <w:rFonts w:cs="Arial"/>
          <w:b/>
          <w:lang w:val="en-AU" w:eastAsia="en-AU"/>
        </w:rPr>
        <w:t>Confidentiality</w:t>
      </w:r>
    </w:p>
    <w:p w14:paraId="33A233FD" w14:textId="5309B53A" w:rsidR="005C7231" w:rsidRPr="00250187" w:rsidRDefault="00E639D7" w:rsidP="00250187">
      <w:pPr>
        <w:tabs>
          <w:tab w:val="left" w:pos="567"/>
        </w:tabs>
        <w:rPr>
          <w:rFonts w:cs="Arial"/>
          <w:lang w:val="en-AU" w:eastAsia="en-AU"/>
        </w:rPr>
      </w:pPr>
      <w:r w:rsidRPr="00250187">
        <w:rPr>
          <w:rFonts w:cs="Arial"/>
          <w:lang w:val="en-AU" w:eastAsia="en-AU"/>
        </w:rPr>
        <w:t xml:space="preserve">Maintaining confidentiality is considered fundamental to the integrity of the reportable conduct scheme. Only </w:t>
      </w:r>
      <w:r w:rsidR="002A7E06">
        <w:rPr>
          <w:rFonts w:cs="Arial"/>
          <w:lang w:val="en-AU" w:eastAsia="en-AU"/>
        </w:rPr>
        <w:t>CSBB</w:t>
      </w:r>
      <w:r w:rsidRPr="00250187">
        <w:rPr>
          <w:rFonts w:cs="Arial"/>
          <w:lang w:val="en-AU" w:eastAsia="en-AU"/>
        </w:rPr>
        <w:t xml:space="preserve"> staff on a </w:t>
      </w:r>
      <w:proofErr w:type="gramStart"/>
      <w:r w:rsidRPr="00250187">
        <w:rPr>
          <w:rFonts w:cs="Arial"/>
          <w:lang w:val="en-AU" w:eastAsia="en-AU"/>
        </w:rPr>
        <w:t>needs</w:t>
      </w:r>
      <w:proofErr w:type="gramEnd"/>
      <w:r w:rsidRPr="00250187">
        <w:rPr>
          <w:rFonts w:cs="Arial"/>
          <w:lang w:val="en-AU" w:eastAsia="en-AU"/>
        </w:rPr>
        <w:t xml:space="preserve"> to know basis will be informed about a reportable allegation. </w:t>
      </w:r>
      <w:proofErr w:type="gramStart"/>
      <w:r w:rsidRPr="00250187">
        <w:rPr>
          <w:rFonts w:cs="Arial"/>
          <w:lang w:val="en-AU" w:eastAsia="en-AU"/>
        </w:rPr>
        <w:t>Typically</w:t>
      </w:r>
      <w:proofErr w:type="gramEnd"/>
      <w:r w:rsidRPr="00250187">
        <w:rPr>
          <w:rFonts w:cs="Arial"/>
          <w:lang w:val="en-AU" w:eastAsia="en-AU"/>
        </w:rPr>
        <w:t xml:space="preserve"> this includes the OfS, Head of H</w:t>
      </w:r>
      <w:r w:rsidR="00F273D5">
        <w:rPr>
          <w:rFonts w:cs="Arial"/>
          <w:lang w:val="en-AU" w:eastAsia="en-AU"/>
        </w:rPr>
        <w:t xml:space="preserve">uman </w:t>
      </w:r>
      <w:r w:rsidRPr="00250187">
        <w:rPr>
          <w:rFonts w:cs="Arial"/>
          <w:lang w:val="en-AU" w:eastAsia="en-AU"/>
        </w:rPr>
        <w:t>R</w:t>
      </w:r>
      <w:r w:rsidR="00F273D5">
        <w:rPr>
          <w:rFonts w:cs="Arial"/>
          <w:lang w:val="en-AU" w:eastAsia="en-AU"/>
        </w:rPr>
        <w:t>esources</w:t>
      </w:r>
      <w:r w:rsidRPr="00250187">
        <w:rPr>
          <w:rFonts w:cs="Arial"/>
          <w:lang w:val="en-AU" w:eastAsia="en-AU"/>
        </w:rPr>
        <w:t xml:space="preserve">, Director of Schools, </w:t>
      </w:r>
      <w:r w:rsidR="00773442">
        <w:rPr>
          <w:rFonts w:cs="Arial"/>
          <w:lang w:val="en-AU" w:eastAsia="en-AU"/>
        </w:rPr>
        <w:t>Capability &amp; Enablement Workstream Lead</w:t>
      </w:r>
      <w:r w:rsidRPr="00250187">
        <w:rPr>
          <w:rFonts w:cs="Arial"/>
          <w:lang w:val="en-AU" w:eastAsia="en-AU"/>
        </w:rPr>
        <w:t xml:space="preserve"> and the Principal.</w:t>
      </w:r>
    </w:p>
    <w:p w14:paraId="613ED197" w14:textId="6AD857F2" w:rsidR="00E639D7" w:rsidRPr="00250187" w:rsidRDefault="00E639D7" w:rsidP="00250187">
      <w:pPr>
        <w:tabs>
          <w:tab w:val="left" w:pos="567"/>
        </w:tabs>
        <w:rPr>
          <w:rFonts w:cs="Arial"/>
          <w:lang w:val="en-AU" w:eastAsia="en-AU"/>
        </w:rPr>
      </w:pPr>
      <w:r w:rsidRPr="00250187">
        <w:rPr>
          <w:rFonts w:cs="Arial"/>
          <w:lang w:val="en-AU" w:eastAsia="en-AU"/>
        </w:rPr>
        <w:t>Any employee subject to a reportable allegation must not discuss the matter with other colleagues (unless they are acting as a support person) or anyone else (including students and families) who they believe may be involved in the investigation. This requirement does not preclude an employee seeking support from in</w:t>
      </w:r>
      <w:r w:rsidR="005C7231" w:rsidRPr="00250187">
        <w:rPr>
          <w:rFonts w:cs="Arial"/>
          <w:lang w:val="en-AU" w:eastAsia="en-AU"/>
        </w:rPr>
        <w:t>dustrial or legal representatives</w:t>
      </w:r>
      <w:r w:rsidRPr="00250187">
        <w:rPr>
          <w:rFonts w:cs="Arial"/>
          <w:lang w:val="en-AU" w:eastAsia="en-AU"/>
        </w:rPr>
        <w:t xml:space="preserve">. </w:t>
      </w:r>
      <w:proofErr w:type="gramStart"/>
      <w:r w:rsidRPr="00250187">
        <w:rPr>
          <w:rFonts w:cs="Arial"/>
          <w:lang w:val="en-AU" w:eastAsia="en-AU"/>
        </w:rPr>
        <w:t>However</w:t>
      </w:r>
      <w:proofErr w:type="gramEnd"/>
      <w:r w:rsidRPr="00250187">
        <w:rPr>
          <w:rFonts w:cs="Arial"/>
          <w:lang w:val="en-AU" w:eastAsia="en-AU"/>
        </w:rPr>
        <w:t xml:space="preserve"> all parties involved in a reportable conduct investigation will be reminded about the requirement to maintain confidentiality throughout the process and any breach or failure to comply will be dealt with accordingly. </w:t>
      </w:r>
    </w:p>
    <w:p w14:paraId="628C0142" w14:textId="351C642E" w:rsidR="00E639D7" w:rsidRPr="00CA67C0" w:rsidRDefault="00E639D7" w:rsidP="00250187">
      <w:pPr>
        <w:tabs>
          <w:tab w:val="left" w:pos="567"/>
        </w:tabs>
        <w:spacing w:after="0"/>
        <w:rPr>
          <w:rFonts w:cs="Arial"/>
          <w:lang w:val="en-AU" w:eastAsia="en-AU"/>
        </w:rPr>
      </w:pPr>
    </w:p>
    <w:p w14:paraId="131E8742" w14:textId="3FB99251" w:rsidR="0082769F" w:rsidRDefault="0082769F" w:rsidP="00250187">
      <w:pPr>
        <w:tabs>
          <w:tab w:val="left" w:pos="567"/>
        </w:tabs>
        <w:rPr>
          <w:rFonts w:cs="Arial"/>
          <w:b/>
          <w:lang w:val="en-AU" w:eastAsia="en-AU"/>
        </w:rPr>
      </w:pPr>
      <w:r>
        <w:rPr>
          <w:rFonts w:cs="Arial"/>
          <w:b/>
          <w:lang w:val="en-AU" w:eastAsia="en-AU"/>
        </w:rPr>
        <w:t>Mandatory considerations</w:t>
      </w:r>
    </w:p>
    <w:p w14:paraId="5689FD98" w14:textId="5160FBAD" w:rsidR="0082769F" w:rsidRPr="009750A0" w:rsidRDefault="00A9487E" w:rsidP="0082769F">
      <w:pPr>
        <w:rPr>
          <w:rFonts w:cs="Arial"/>
          <w:color w:val="262626"/>
        </w:rPr>
      </w:pPr>
      <w:r>
        <w:rPr>
          <w:rFonts w:cs="Arial"/>
          <w:color w:val="262626"/>
        </w:rPr>
        <w:t>Division 6 of the Act requires t</w:t>
      </w:r>
      <w:r w:rsidR="0082769F" w:rsidRPr="009750A0">
        <w:rPr>
          <w:rFonts w:cs="Arial"/>
          <w:color w:val="262626"/>
        </w:rPr>
        <w:t xml:space="preserve">he </w:t>
      </w:r>
      <w:r w:rsidR="00250187">
        <w:rPr>
          <w:rFonts w:cs="Arial"/>
          <w:color w:val="262626"/>
        </w:rPr>
        <w:t>HRE</w:t>
      </w:r>
      <w:r w:rsidR="0082769F" w:rsidRPr="009750A0">
        <w:rPr>
          <w:rFonts w:cs="Arial"/>
          <w:color w:val="262626"/>
        </w:rPr>
        <w:t xml:space="preserve"> </w:t>
      </w:r>
      <w:r>
        <w:rPr>
          <w:rFonts w:cs="Arial"/>
          <w:color w:val="262626"/>
        </w:rPr>
        <w:t>to</w:t>
      </w:r>
      <w:r w:rsidR="0082769F" w:rsidRPr="009750A0">
        <w:rPr>
          <w:rFonts w:cs="Arial"/>
          <w:color w:val="262626"/>
        </w:rPr>
        <w:t xml:space="preserve"> consider whether the reportable allegation </w:t>
      </w:r>
      <w:r w:rsidR="005C7231">
        <w:rPr>
          <w:rFonts w:cs="Arial"/>
          <w:color w:val="262626"/>
        </w:rPr>
        <w:t xml:space="preserve">also </w:t>
      </w:r>
      <w:r w:rsidR="0082769F" w:rsidRPr="009750A0">
        <w:rPr>
          <w:rFonts w:cs="Arial"/>
          <w:color w:val="262626"/>
        </w:rPr>
        <w:t>relates to conduct that is in breach of established standards that apply to the employee, having regard to:</w:t>
      </w:r>
    </w:p>
    <w:p w14:paraId="06D28D35" w14:textId="77777777" w:rsidR="0082769F" w:rsidRPr="009750A0" w:rsidRDefault="0082769F" w:rsidP="0082769F">
      <w:pPr>
        <w:pStyle w:val="ListParagraph"/>
        <w:numPr>
          <w:ilvl w:val="0"/>
          <w:numId w:val="55"/>
        </w:numPr>
        <w:spacing w:after="160" w:line="259" w:lineRule="auto"/>
        <w:rPr>
          <w:rFonts w:cs="Arial"/>
          <w:color w:val="262626"/>
        </w:rPr>
      </w:pPr>
      <w:r w:rsidRPr="009750A0">
        <w:rPr>
          <w:rFonts w:cs="Arial"/>
          <w:color w:val="262626"/>
        </w:rPr>
        <w:t>professional standards</w:t>
      </w:r>
    </w:p>
    <w:p w14:paraId="567FEDB0" w14:textId="77777777" w:rsidR="0082769F" w:rsidRDefault="0082769F" w:rsidP="0082769F">
      <w:pPr>
        <w:pStyle w:val="ListParagraph"/>
        <w:numPr>
          <w:ilvl w:val="0"/>
          <w:numId w:val="55"/>
        </w:numPr>
        <w:spacing w:after="160" w:line="259" w:lineRule="auto"/>
        <w:rPr>
          <w:rFonts w:cs="Arial"/>
          <w:color w:val="262626"/>
        </w:rPr>
      </w:pPr>
      <w:r w:rsidRPr="009750A0">
        <w:rPr>
          <w:rFonts w:cs="Arial"/>
          <w:color w:val="262626"/>
        </w:rPr>
        <w:t>codes of conduct, including any professional or ethical codes, and</w:t>
      </w:r>
    </w:p>
    <w:p w14:paraId="04CE6510" w14:textId="795DA255" w:rsidR="0082769F" w:rsidRPr="009750A0" w:rsidRDefault="0082769F" w:rsidP="0082769F">
      <w:pPr>
        <w:pStyle w:val="ListParagraph"/>
        <w:numPr>
          <w:ilvl w:val="0"/>
          <w:numId w:val="55"/>
        </w:numPr>
        <w:spacing w:after="160" w:line="259" w:lineRule="auto"/>
        <w:rPr>
          <w:rFonts w:cs="Arial"/>
          <w:color w:val="262626"/>
        </w:rPr>
      </w:pPr>
      <w:r w:rsidRPr="009750A0">
        <w:rPr>
          <w:rFonts w:cs="Arial"/>
          <w:color w:val="262626"/>
        </w:rPr>
        <w:t>accepted community standards</w:t>
      </w:r>
      <w:r w:rsidR="002A7E06">
        <w:rPr>
          <w:rFonts w:cs="Arial"/>
          <w:color w:val="262626"/>
        </w:rPr>
        <w:t>.</w:t>
      </w:r>
    </w:p>
    <w:p w14:paraId="0F4D56C5" w14:textId="48C8612E" w:rsidR="00E639D7" w:rsidRPr="00250187" w:rsidRDefault="00E639D7" w:rsidP="00250187">
      <w:pPr>
        <w:tabs>
          <w:tab w:val="left" w:pos="567"/>
        </w:tabs>
        <w:rPr>
          <w:rFonts w:cs="Arial"/>
          <w:b/>
          <w:lang w:val="en-AU" w:eastAsia="en-AU"/>
        </w:rPr>
      </w:pPr>
      <w:r w:rsidRPr="00250187">
        <w:rPr>
          <w:rFonts w:cs="Arial"/>
          <w:b/>
          <w:lang w:val="en-AU" w:eastAsia="en-AU"/>
        </w:rPr>
        <w:t>Procedural fairness</w:t>
      </w:r>
      <w:r w:rsidR="0082769F">
        <w:rPr>
          <w:rFonts w:cs="Arial"/>
          <w:b/>
          <w:lang w:val="en-AU" w:eastAsia="en-AU"/>
        </w:rPr>
        <w:t xml:space="preserve"> and </w:t>
      </w:r>
      <w:r w:rsidR="00CC4464">
        <w:rPr>
          <w:rFonts w:cs="Arial"/>
          <w:b/>
          <w:lang w:val="en-AU" w:eastAsia="en-AU"/>
        </w:rPr>
        <w:t>proposed</w:t>
      </w:r>
      <w:r w:rsidR="0082769F">
        <w:rPr>
          <w:rFonts w:cs="Arial"/>
          <w:b/>
          <w:lang w:val="en-AU" w:eastAsia="en-AU"/>
        </w:rPr>
        <w:t xml:space="preserve"> findings</w:t>
      </w:r>
    </w:p>
    <w:p w14:paraId="5DDD3BEC" w14:textId="1E036661" w:rsidR="004F1FE4" w:rsidRDefault="004F1FE4" w:rsidP="00250187">
      <w:pPr>
        <w:rPr>
          <w:rFonts w:cs="Arial"/>
          <w:color w:val="262626"/>
        </w:rPr>
      </w:pPr>
      <w:r>
        <w:rPr>
          <w:rFonts w:cs="Arial"/>
          <w:color w:val="262626"/>
        </w:rPr>
        <w:t xml:space="preserve">The Act requires </w:t>
      </w:r>
      <w:r w:rsidR="002A7E06">
        <w:rPr>
          <w:rFonts w:cs="Arial"/>
          <w:color w:val="262626"/>
        </w:rPr>
        <w:t>CSBB</w:t>
      </w:r>
      <w:r>
        <w:rPr>
          <w:rFonts w:cs="Arial"/>
          <w:color w:val="262626"/>
        </w:rPr>
        <w:t xml:space="preserve"> to have systems in place to ensure that the handling of and response to reportable allegations has regard to the principles of procedural fairness.</w:t>
      </w:r>
    </w:p>
    <w:p w14:paraId="62FAFE5B" w14:textId="516DD8A9" w:rsidR="00CD6911" w:rsidRDefault="00E639D7" w:rsidP="00C3065A">
      <w:pPr>
        <w:pStyle w:val="ListParagraph"/>
        <w:spacing w:after="240"/>
        <w:ind w:left="0"/>
        <w:rPr>
          <w:rFonts w:cs="Arial"/>
          <w:color w:val="262626"/>
        </w:rPr>
      </w:pPr>
      <w:r w:rsidRPr="00250187">
        <w:rPr>
          <w:rFonts w:cs="Arial"/>
          <w:color w:val="262626"/>
        </w:rPr>
        <w:t xml:space="preserve">If a finding of reportable conduct is proposed </w:t>
      </w:r>
      <w:r w:rsidR="00C70176">
        <w:rPr>
          <w:rFonts w:cs="Arial"/>
          <w:color w:val="262626"/>
        </w:rPr>
        <w:t>the employee</w:t>
      </w:r>
      <w:r w:rsidRPr="00250187">
        <w:rPr>
          <w:rFonts w:cs="Arial"/>
          <w:color w:val="262626"/>
        </w:rPr>
        <w:t xml:space="preserve"> will be informed in writing of the proposed adverse finding and the reasons for it. </w:t>
      </w:r>
      <w:r w:rsidR="006019F0">
        <w:rPr>
          <w:rFonts w:cs="Arial"/>
          <w:color w:val="262626"/>
        </w:rPr>
        <w:t>The employee</w:t>
      </w:r>
      <w:r w:rsidRPr="00250187">
        <w:rPr>
          <w:rFonts w:cs="Arial"/>
          <w:color w:val="262626"/>
        </w:rPr>
        <w:t xml:space="preserve"> will be provided with an opportunity to make a further submission which will be given genuine consideration before the </w:t>
      </w:r>
      <w:r w:rsidR="004F1FE4">
        <w:rPr>
          <w:rFonts w:cs="Arial"/>
          <w:color w:val="262626"/>
        </w:rPr>
        <w:t>HRE</w:t>
      </w:r>
      <w:r w:rsidRPr="00250187">
        <w:rPr>
          <w:rFonts w:cs="Arial"/>
          <w:color w:val="262626"/>
        </w:rPr>
        <w:t xml:space="preserve"> </w:t>
      </w:r>
      <w:r w:rsidR="006019F0">
        <w:rPr>
          <w:rFonts w:cs="Arial"/>
          <w:color w:val="262626"/>
        </w:rPr>
        <w:t>finalises</w:t>
      </w:r>
      <w:r w:rsidRPr="00250187">
        <w:rPr>
          <w:rFonts w:cs="Arial"/>
          <w:color w:val="262626"/>
        </w:rPr>
        <w:t xml:space="preserve"> the decision.</w:t>
      </w:r>
    </w:p>
    <w:p w14:paraId="7E1D9964" w14:textId="68D3F3A7" w:rsidR="006019F0" w:rsidRDefault="006019F0" w:rsidP="00C3065A">
      <w:pPr>
        <w:pStyle w:val="ListParagraph"/>
        <w:spacing w:after="240"/>
        <w:ind w:left="0"/>
        <w:rPr>
          <w:rFonts w:cs="Arial"/>
          <w:lang w:val="en-AU" w:eastAsia="en-AU"/>
        </w:rPr>
      </w:pPr>
    </w:p>
    <w:p w14:paraId="263738AB" w14:textId="7B27655A" w:rsidR="00C57187" w:rsidRDefault="00C57187" w:rsidP="00C3065A">
      <w:pPr>
        <w:pStyle w:val="ListParagraph"/>
        <w:spacing w:after="240"/>
        <w:ind w:left="0"/>
        <w:rPr>
          <w:rFonts w:cs="Arial"/>
          <w:lang w:val="en-AU" w:eastAsia="en-AU"/>
        </w:rPr>
      </w:pPr>
    </w:p>
    <w:p w14:paraId="316815EC" w14:textId="77777777" w:rsidR="00C57187" w:rsidRDefault="00C57187" w:rsidP="00C3065A">
      <w:pPr>
        <w:pStyle w:val="ListParagraph"/>
        <w:spacing w:after="240"/>
        <w:ind w:left="0"/>
        <w:rPr>
          <w:rFonts w:cs="Arial"/>
          <w:lang w:val="en-AU" w:eastAsia="en-AU"/>
        </w:rPr>
      </w:pPr>
    </w:p>
    <w:p w14:paraId="7A97EC38" w14:textId="2AD64B09" w:rsidR="00022178" w:rsidRPr="00250187" w:rsidRDefault="00022178" w:rsidP="00297177">
      <w:pPr>
        <w:pStyle w:val="ListParagraph"/>
        <w:tabs>
          <w:tab w:val="left" w:pos="567"/>
        </w:tabs>
        <w:ind w:left="0"/>
        <w:contextualSpacing w:val="0"/>
        <w:rPr>
          <w:rFonts w:cs="Arial"/>
          <w:b/>
          <w:lang w:val="en-AU" w:eastAsia="en-AU"/>
        </w:rPr>
      </w:pPr>
      <w:r w:rsidRPr="00250187">
        <w:rPr>
          <w:rFonts w:cs="Arial"/>
          <w:b/>
          <w:lang w:val="en-AU" w:eastAsia="en-AU"/>
        </w:rPr>
        <w:t xml:space="preserve">Findings </w:t>
      </w:r>
    </w:p>
    <w:p w14:paraId="7EE8BC48" w14:textId="6577507A" w:rsidR="00E639D7" w:rsidRPr="00250187" w:rsidRDefault="00E639D7" w:rsidP="00E639D7">
      <w:pPr>
        <w:ind w:right="219"/>
        <w:jc w:val="both"/>
        <w:outlineLvl w:val="0"/>
        <w:rPr>
          <w:rFonts w:cs="Arial"/>
          <w:color w:val="262626"/>
        </w:rPr>
      </w:pPr>
      <w:r w:rsidRPr="00250187">
        <w:rPr>
          <w:rFonts w:cs="Arial"/>
          <w:color w:val="262626"/>
        </w:rPr>
        <w:t>At the conclusion of the process a finding is made in relation to the alleged behaviour of the employee. Findings are made on the balance of probabilities as either:</w:t>
      </w:r>
    </w:p>
    <w:p w14:paraId="2121EBEF" w14:textId="77777777" w:rsidR="0082769F" w:rsidRDefault="0082769F" w:rsidP="0082769F">
      <w:pPr>
        <w:numPr>
          <w:ilvl w:val="0"/>
          <w:numId w:val="56"/>
        </w:numPr>
        <w:tabs>
          <w:tab w:val="clear" w:pos="720"/>
          <w:tab w:val="num" w:pos="360"/>
        </w:tabs>
        <w:autoSpaceDE w:val="0"/>
        <w:autoSpaceDN w:val="0"/>
        <w:adjustRightInd w:val="0"/>
        <w:spacing w:after="0"/>
        <w:ind w:left="357" w:hanging="357"/>
        <w:jc w:val="both"/>
        <w:rPr>
          <w:rFonts w:cs="Arial"/>
          <w:b/>
          <w:bCs/>
          <w:color w:val="262626"/>
          <w:lang w:eastAsia="en-AU"/>
        </w:rPr>
      </w:pPr>
      <w:r>
        <w:rPr>
          <w:rFonts w:cs="Arial"/>
          <w:color w:val="262626"/>
          <w:lang w:eastAsia="en-AU"/>
        </w:rPr>
        <w:t>A fi</w:t>
      </w:r>
      <w:r w:rsidR="00E639D7" w:rsidRPr="00250187">
        <w:rPr>
          <w:rFonts w:cs="Arial"/>
          <w:color w:val="262626"/>
          <w:lang w:eastAsia="en-AU"/>
        </w:rPr>
        <w:t xml:space="preserve">nding </w:t>
      </w:r>
      <w:r w:rsidR="00CA67C0">
        <w:rPr>
          <w:rFonts w:cs="Arial"/>
          <w:color w:val="262626"/>
          <w:lang w:eastAsia="en-AU"/>
        </w:rPr>
        <w:t xml:space="preserve">of </w:t>
      </w:r>
      <w:r w:rsidR="00E639D7" w:rsidRPr="00250187">
        <w:rPr>
          <w:rFonts w:cs="Arial"/>
          <w:color w:val="262626"/>
          <w:lang w:eastAsia="en-AU"/>
        </w:rPr>
        <w:t>reportable conduct</w:t>
      </w:r>
      <w:r w:rsidRPr="0082769F">
        <w:rPr>
          <w:rFonts w:cs="Arial"/>
          <w:color w:val="262626"/>
          <w:lang w:eastAsia="en-AU"/>
        </w:rPr>
        <w:t xml:space="preserve"> (adverse finding)</w:t>
      </w:r>
    </w:p>
    <w:p w14:paraId="3362BA47" w14:textId="6641BFD4" w:rsidR="00E639D7" w:rsidRPr="00250187" w:rsidRDefault="0082769F" w:rsidP="0082769F">
      <w:pPr>
        <w:numPr>
          <w:ilvl w:val="0"/>
          <w:numId w:val="56"/>
        </w:numPr>
        <w:tabs>
          <w:tab w:val="clear" w:pos="720"/>
          <w:tab w:val="num" w:pos="360"/>
        </w:tabs>
        <w:autoSpaceDE w:val="0"/>
        <w:autoSpaceDN w:val="0"/>
        <w:adjustRightInd w:val="0"/>
        <w:spacing w:after="0"/>
        <w:ind w:left="357" w:hanging="357"/>
        <w:jc w:val="both"/>
        <w:rPr>
          <w:rFonts w:cs="Arial"/>
          <w:b/>
          <w:bCs/>
          <w:color w:val="262626"/>
          <w:lang w:eastAsia="en-AU"/>
        </w:rPr>
      </w:pPr>
      <w:r>
        <w:rPr>
          <w:rFonts w:cs="Arial"/>
          <w:color w:val="262626"/>
          <w:lang w:eastAsia="en-AU"/>
        </w:rPr>
        <w:t>A</w:t>
      </w:r>
      <w:r w:rsidR="00E639D7" w:rsidRPr="00250187">
        <w:rPr>
          <w:rFonts w:cs="Arial"/>
          <w:color w:val="262626"/>
          <w:lang w:eastAsia="en-AU"/>
        </w:rPr>
        <w:t xml:space="preserve"> finding other than reportable conduct</w:t>
      </w:r>
      <w:r>
        <w:rPr>
          <w:rFonts w:cs="Arial"/>
          <w:color w:val="262626"/>
          <w:lang w:eastAsia="en-AU"/>
        </w:rPr>
        <w:t xml:space="preserve"> (non-adverse finding)</w:t>
      </w:r>
    </w:p>
    <w:p w14:paraId="49006702" w14:textId="77777777" w:rsidR="00CA67C0" w:rsidRPr="00250187" w:rsidRDefault="00CA67C0" w:rsidP="00250187">
      <w:pPr>
        <w:autoSpaceDE w:val="0"/>
        <w:autoSpaceDN w:val="0"/>
        <w:adjustRightInd w:val="0"/>
        <w:spacing w:after="0"/>
        <w:ind w:left="357"/>
        <w:jc w:val="both"/>
        <w:rPr>
          <w:rFonts w:cs="Arial"/>
          <w:b/>
          <w:bCs/>
          <w:color w:val="262626"/>
          <w:lang w:eastAsia="en-AU"/>
        </w:rPr>
      </w:pPr>
    </w:p>
    <w:p w14:paraId="3CC300FF" w14:textId="77777777" w:rsidR="00E639D7" w:rsidRPr="00250187" w:rsidRDefault="00E639D7" w:rsidP="00250187">
      <w:pPr>
        <w:jc w:val="both"/>
        <w:rPr>
          <w:rFonts w:cs="Arial"/>
          <w:color w:val="262626"/>
        </w:rPr>
      </w:pPr>
      <w:r w:rsidRPr="00250187">
        <w:rPr>
          <w:rFonts w:cs="Arial"/>
          <w:color w:val="262626"/>
        </w:rPr>
        <w:t xml:space="preserve">In most cases where an adverse finding has been made, there will also be a finding of misconduct or serious misconduct. </w:t>
      </w:r>
    </w:p>
    <w:p w14:paraId="23253FB4" w14:textId="48FB2F10" w:rsidR="00E639D7" w:rsidRPr="00250187" w:rsidRDefault="00E639D7" w:rsidP="00250187">
      <w:pPr>
        <w:jc w:val="both"/>
        <w:rPr>
          <w:rFonts w:cs="Arial"/>
          <w:color w:val="262626"/>
        </w:rPr>
      </w:pPr>
      <w:r w:rsidRPr="00250187">
        <w:rPr>
          <w:rFonts w:cs="Arial"/>
          <w:color w:val="262626"/>
        </w:rPr>
        <w:t xml:space="preserve">A non-adverse finding may also be a finding of misconduct. In these cases, </w:t>
      </w:r>
      <w:r w:rsidR="00CA67C0">
        <w:rPr>
          <w:rFonts w:cs="Arial"/>
          <w:color w:val="262626"/>
        </w:rPr>
        <w:t>breaches wil</w:t>
      </w:r>
      <w:r w:rsidRPr="00250187">
        <w:rPr>
          <w:rFonts w:cs="Arial"/>
          <w:color w:val="262626"/>
        </w:rPr>
        <w:t xml:space="preserve">l be considered </w:t>
      </w:r>
      <w:r w:rsidR="00CA67C0">
        <w:rPr>
          <w:rFonts w:cs="Arial"/>
          <w:color w:val="262626"/>
        </w:rPr>
        <w:t>against</w:t>
      </w:r>
      <w:r w:rsidRPr="00250187">
        <w:rPr>
          <w:rFonts w:cs="Arial"/>
          <w:color w:val="262626"/>
        </w:rPr>
        <w:t xml:space="preserve"> </w:t>
      </w:r>
      <w:r w:rsidR="00A9487E">
        <w:rPr>
          <w:rFonts w:cs="Arial"/>
          <w:color w:val="262626"/>
        </w:rPr>
        <w:t xml:space="preserve">(but not limited to) </w:t>
      </w:r>
      <w:r w:rsidRPr="00250187">
        <w:rPr>
          <w:rFonts w:cs="Arial"/>
          <w:color w:val="262626"/>
        </w:rPr>
        <w:t xml:space="preserve">the Professional Guidelines for </w:t>
      </w:r>
      <w:r w:rsidR="002A7E06">
        <w:rPr>
          <w:rFonts w:cs="Arial"/>
          <w:color w:val="262626"/>
        </w:rPr>
        <w:t>Employees</w:t>
      </w:r>
      <w:r w:rsidRPr="00250187">
        <w:rPr>
          <w:rFonts w:cs="Arial"/>
          <w:color w:val="262626"/>
        </w:rPr>
        <w:t xml:space="preserve">, Managing Conduct and Performance </w:t>
      </w:r>
      <w:r w:rsidR="00C70176">
        <w:rPr>
          <w:rFonts w:cs="Arial"/>
          <w:color w:val="262626"/>
        </w:rPr>
        <w:t xml:space="preserve">Policy </w:t>
      </w:r>
      <w:r w:rsidRPr="00250187">
        <w:rPr>
          <w:rFonts w:cs="Arial"/>
          <w:color w:val="262626"/>
        </w:rPr>
        <w:t xml:space="preserve">and </w:t>
      </w:r>
      <w:r w:rsidR="00C70176">
        <w:rPr>
          <w:rFonts w:cs="Arial"/>
          <w:color w:val="262626"/>
        </w:rPr>
        <w:t>the</w:t>
      </w:r>
      <w:r w:rsidR="00C70176" w:rsidRPr="00C70176">
        <w:rPr>
          <w:rFonts w:cs="Arial"/>
          <w:color w:val="262626"/>
        </w:rPr>
        <w:t xml:space="preserve"> Code of Conduct</w:t>
      </w:r>
      <w:r w:rsidRPr="00250187">
        <w:rPr>
          <w:rFonts w:cs="Arial"/>
          <w:color w:val="262626"/>
        </w:rPr>
        <w:t xml:space="preserve">. </w:t>
      </w:r>
    </w:p>
    <w:p w14:paraId="6FDB4858" w14:textId="6E9AD9F7" w:rsidR="00364B75" w:rsidRPr="00250187" w:rsidRDefault="00364B75" w:rsidP="00297177">
      <w:pPr>
        <w:pStyle w:val="ListParagraph"/>
        <w:tabs>
          <w:tab w:val="left" w:pos="567"/>
        </w:tabs>
        <w:ind w:left="0"/>
        <w:contextualSpacing w:val="0"/>
        <w:rPr>
          <w:rFonts w:cs="Arial"/>
          <w:b/>
          <w:lang w:val="en-AU" w:eastAsia="en-AU"/>
        </w:rPr>
      </w:pPr>
      <w:r w:rsidRPr="00250187">
        <w:rPr>
          <w:rFonts w:cs="Arial"/>
          <w:b/>
          <w:lang w:val="en-AU" w:eastAsia="en-AU"/>
        </w:rPr>
        <w:t>Outcome</w:t>
      </w:r>
    </w:p>
    <w:p w14:paraId="242BD0EB" w14:textId="68A9D3D8" w:rsidR="007165E9" w:rsidRDefault="00D77CDC" w:rsidP="00297177">
      <w:pPr>
        <w:pStyle w:val="ListParagraph"/>
        <w:tabs>
          <w:tab w:val="left" w:pos="567"/>
        </w:tabs>
        <w:ind w:left="0"/>
        <w:contextualSpacing w:val="0"/>
        <w:rPr>
          <w:rFonts w:cs="Arial"/>
          <w:lang w:val="en-AU" w:eastAsia="en-AU"/>
        </w:rPr>
      </w:pPr>
      <w:r w:rsidRPr="002A2AB6">
        <w:rPr>
          <w:rFonts w:cs="Arial"/>
          <w:lang w:val="en-AU" w:eastAsia="en-AU"/>
        </w:rPr>
        <w:t>At the end of an investigation, where there are sustained findings of sexual offence, sexual misconduct or serious physical assault, the employee</w:t>
      </w:r>
      <w:r w:rsidR="00B97E26" w:rsidRPr="002A2AB6">
        <w:rPr>
          <w:rFonts w:cs="Arial"/>
          <w:lang w:val="en-AU" w:eastAsia="en-AU"/>
        </w:rPr>
        <w:t>’</w:t>
      </w:r>
      <w:r w:rsidRPr="002A2AB6">
        <w:rPr>
          <w:rFonts w:cs="Arial"/>
          <w:lang w:val="en-AU" w:eastAsia="en-AU"/>
        </w:rPr>
        <w:t xml:space="preserve">s name will </w:t>
      </w:r>
      <w:r w:rsidR="007F3893">
        <w:rPr>
          <w:rFonts w:cs="Arial"/>
          <w:lang w:val="en-AU" w:eastAsia="en-AU"/>
        </w:rPr>
        <w:t xml:space="preserve">be </w:t>
      </w:r>
      <w:r w:rsidR="006E4711">
        <w:rPr>
          <w:rFonts w:cs="Arial"/>
          <w:lang w:val="en-AU" w:eastAsia="en-AU"/>
        </w:rPr>
        <w:t xml:space="preserve">sent by the Reportable Conduct directorate to the Working with Children Check directorate </w:t>
      </w:r>
      <w:r w:rsidR="00C70176">
        <w:rPr>
          <w:rFonts w:cs="Arial"/>
          <w:lang w:val="en-AU" w:eastAsia="en-AU"/>
        </w:rPr>
        <w:t>within t</w:t>
      </w:r>
      <w:r w:rsidRPr="002A2AB6">
        <w:rPr>
          <w:rFonts w:cs="Arial"/>
          <w:lang w:val="en-AU" w:eastAsia="en-AU"/>
        </w:rPr>
        <w:t>he Children’s Guardian.  The notification will trigger a risk assessment on the employee</w:t>
      </w:r>
      <w:r w:rsidR="00406FE1" w:rsidRPr="002A2AB6">
        <w:rPr>
          <w:rFonts w:cs="Arial"/>
          <w:lang w:val="en-AU" w:eastAsia="en-AU"/>
        </w:rPr>
        <w:t xml:space="preserve">’s </w:t>
      </w:r>
      <w:r w:rsidR="00F273D5">
        <w:rPr>
          <w:rFonts w:cs="Arial"/>
          <w:lang w:val="en-AU" w:eastAsia="en-AU"/>
        </w:rPr>
        <w:t>WWCC</w:t>
      </w:r>
      <w:r w:rsidRPr="002A2AB6">
        <w:rPr>
          <w:rFonts w:cs="Arial"/>
          <w:lang w:val="en-AU" w:eastAsia="en-AU"/>
        </w:rPr>
        <w:t xml:space="preserve">. </w:t>
      </w:r>
    </w:p>
    <w:p w14:paraId="51FCC4B2" w14:textId="30AE40D7" w:rsidR="002A2AB6" w:rsidRDefault="00D77CDC" w:rsidP="00297177">
      <w:pPr>
        <w:pStyle w:val="ListParagraph"/>
        <w:tabs>
          <w:tab w:val="left" w:pos="567"/>
        </w:tabs>
        <w:ind w:left="0"/>
        <w:contextualSpacing w:val="0"/>
        <w:rPr>
          <w:rFonts w:cs="Arial"/>
          <w:lang w:val="en-AU" w:eastAsia="en-AU"/>
        </w:rPr>
      </w:pPr>
      <w:r w:rsidRPr="002A2AB6">
        <w:rPr>
          <w:rFonts w:cs="Arial"/>
          <w:lang w:val="en-AU" w:eastAsia="en-AU"/>
        </w:rPr>
        <w:t xml:space="preserve">Other possible outcomes of an investigation </w:t>
      </w:r>
      <w:r w:rsidR="007F3893">
        <w:rPr>
          <w:rFonts w:cs="Arial"/>
          <w:lang w:val="en-AU" w:eastAsia="en-AU"/>
        </w:rPr>
        <w:t xml:space="preserve">may </w:t>
      </w:r>
      <w:r w:rsidRPr="002A2AB6">
        <w:rPr>
          <w:rFonts w:cs="Arial"/>
          <w:lang w:val="en-AU" w:eastAsia="en-AU"/>
        </w:rPr>
        <w:t>include</w:t>
      </w:r>
      <w:r w:rsidR="002A2AB6">
        <w:rPr>
          <w:rFonts w:cs="Arial"/>
          <w:lang w:val="en-AU" w:eastAsia="en-AU"/>
        </w:rPr>
        <w:t>:</w:t>
      </w:r>
    </w:p>
    <w:p w14:paraId="6912C01F" w14:textId="77777777" w:rsidR="002A2AB6"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2A2AB6">
        <w:rPr>
          <w:rFonts w:cs="Arial"/>
          <w:lang w:val="en-AU" w:eastAsia="en-AU"/>
        </w:rPr>
        <w:t>no further action,</w:t>
      </w:r>
    </w:p>
    <w:p w14:paraId="1D05A304" w14:textId="77777777" w:rsidR="003626D3" w:rsidRDefault="00D77CDC" w:rsidP="00C3065A">
      <w:pPr>
        <w:pStyle w:val="ListParagraph"/>
        <w:numPr>
          <w:ilvl w:val="0"/>
          <w:numId w:val="47"/>
        </w:numPr>
        <w:tabs>
          <w:tab w:val="left" w:pos="567"/>
        </w:tabs>
        <w:spacing w:after="60"/>
        <w:ind w:left="567" w:hanging="573"/>
        <w:contextualSpacing w:val="0"/>
        <w:rPr>
          <w:rFonts w:cs="Arial"/>
          <w:lang w:val="en-AU" w:eastAsia="en-AU"/>
        </w:rPr>
      </w:pPr>
      <w:r w:rsidRPr="002A2AB6">
        <w:rPr>
          <w:rFonts w:cs="Arial"/>
          <w:lang w:val="en-AU" w:eastAsia="en-AU"/>
        </w:rPr>
        <w:t xml:space="preserve">disciplinary action, </w:t>
      </w:r>
    </w:p>
    <w:p w14:paraId="7C5A1CA6" w14:textId="66EBD618" w:rsidR="003626D3" w:rsidRDefault="003626D3" w:rsidP="00C3065A">
      <w:pPr>
        <w:pStyle w:val="ListParagraph"/>
        <w:numPr>
          <w:ilvl w:val="0"/>
          <w:numId w:val="47"/>
        </w:numPr>
        <w:tabs>
          <w:tab w:val="left" w:pos="567"/>
        </w:tabs>
        <w:spacing w:after="60"/>
        <w:ind w:left="567" w:hanging="573"/>
        <w:contextualSpacing w:val="0"/>
        <w:rPr>
          <w:rFonts w:cs="Arial"/>
          <w:lang w:val="en-AU" w:eastAsia="en-AU"/>
        </w:rPr>
      </w:pPr>
      <w:r>
        <w:rPr>
          <w:rFonts w:cs="Arial"/>
          <w:lang w:val="en-AU" w:eastAsia="en-AU"/>
        </w:rPr>
        <w:t>targeted professional development</w:t>
      </w:r>
      <w:r w:rsidR="00DE2CA0">
        <w:rPr>
          <w:rFonts w:cs="Arial"/>
          <w:lang w:val="en-AU" w:eastAsia="en-AU"/>
        </w:rPr>
        <w:t>,</w:t>
      </w:r>
    </w:p>
    <w:p w14:paraId="0F614ED7" w14:textId="27FA583E" w:rsidR="002A2AB6" w:rsidRDefault="003626D3" w:rsidP="00C3065A">
      <w:pPr>
        <w:pStyle w:val="ListParagraph"/>
        <w:numPr>
          <w:ilvl w:val="0"/>
          <w:numId w:val="47"/>
        </w:numPr>
        <w:tabs>
          <w:tab w:val="left" w:pos="567"/>
        </w:tabs>
        <w:spacing w:after="60"/>
        <w:ind w:left="567" w:hanging="573"/>
        <w:contextualSpacing w:val="0"/>
        <w:rPr>
          <w:rFonts w:cs="Arial"/>
          <w:lang w:val="en-AU" w:eastAsia="en-AU"/>
        </w:rPr>
      </w:pPr>
      <w:r>
        <w:rPr>
          <w:rFonts w:cs="Arial"/>
          <w:lang w:val="en-AU" w:eastAsia="en-AU"/>
        </w:rPr>
        <w:t xml:space="preserve">mentoring and counselling, or </w:t>
      </w:r>
      <w:r w:rsidR="00D77CDC" w:rsidRPr="002A2AB6">
        <w:rPr>
          <w:rFonts w:cs="Arial"/>
          <w:lang w:val="en-AU" w:eastAsia="en-AU"/>
        </w:rPr>
        <w:t xml:space="preserve"> </w:t>
      </w:r>
    </w:p>
    <w:p w14:paraId="2418BA44" w14:textId="1CF89C0C" w:rsidR="00DF3F08" w:rsidRDefault="00D77CDC" w:rsidP="00DF3F08">
      <w:pPr>
        <w:pStyle w:val="ListParagraph"/>
        <w:numPr>
          <w:ilvl w:val="0"/>
          <w:numId w:val="47"/>
        </w:numPr>
        <w:tabs>
          <w:tab w:val="left" w:pos="567"/>
        </w:tabs>
        <w:spacing w:after="0"/>
        <w:ind w:left="567" w:hanging="573"/>
        <w:contextualSpacing w:val="0"/>
        <w:rPr>
          <w:rFonts w:cs="Arial"/>
          <w:lang w:val="en-AU" w:eastAsia="en-AU"/>
        </w:rPr>
      </w:pPr>
      <w:r w:rsidRPr="002A2AB6">
        <w:rPr>
          <w:rFonts w:cs="Arial"/>
          <w:lang w:val="en-AU" w:eastAsia="en-AU"/>
        </w:rPr>
        <w:t>changes to policy and practice</w:t>
      </w:r>
      <w:r w:rsidR="007165E9">
        <w:rPr>
          <w:rFonts w:cs="Arial"/>
          <w:lang w:val="en-AU" w:eastAsia="en-AU"/>
        </w:rPr>
        <w:t>.</w:t>
      </w:r>
    </w:p>
    <w:p w14:paraId="08874431" w14:textId="77777777" w:rsidR="00A9487E" w:rsidRDefault="00A9487E" w:rsidP="00A9487E">
      <w:pPr>
        <w:pStyle w:val="ListParagraph"/>
        <w:tabs>
          <w:tab w:val="left" w:pos="567"/>
        </w:tabs>
        <w:spacing w:after="0"/>
        <w:ind w:left="567"/>
        <w:contextualSpacing w:val="0"/>
        <w:rPr>
          <w:rFonts w:cs="Arial"/>
          <w:lang w:val="en-AU" w:eastAsia="en-AU"/>
        </w:rPr>
      </w:pPr>
    </w:p>
    <w:p w14:paraId="7099A4BC" w14:textId="2B071B5F" w:rsidR="00CA67C0" w:rsidRPr="009750A0" w:rsidRDefault="00CA67C0" w:rsidP="00CA67C0">
      <w:pPr>
        <w:rPr>
          <w:rFonts w:cs="Arial"/>
          <w:color w:val="262626"/>
        </w:rPr>
      </w:pPr>
      <w:r w:rsidRPr="009750A0">
        <w:rPr>
          <w:rFonts w:cs="Arial"/>
          <w:color w:val="262626"/>
        </w:rPr>
        <w:t xml:space="preserve">If it is proposed that </w:t>
      </w:r>
      <w:r w:rsidR="00DE2CA0">
        <w:rPr>
          <w:rFonts w:cs="Arial"/>
          <w:color w:val="262626"/>
        </w:rPr>
        <w:t>an employee’s</w:t>
      </w:r>
      <w:r w:rsidRPr="009750A0">
        <w:rPr>
          <w:rFonts w:cs="Arial"/>
          <w:color w:val="262626"/>
        </w:rPr>
        <w:t xml:space="preserve"> employment will be terminated </w:t>
      </w:r>
      <w:proofErr w:type="gramStart"/>
      <w:r w:rsidRPr="009750A0">
        <w:rPr>
          <w:rFonts w:cs="Arial"/>
          <w:color w:val="262626"/>
        </w:rPr>
        <w:t>as a result of</w:t>
      </w:r>
      <w:proofErr w:type="gramEnd"/>
      <w:r w:rsidRPr="009750A0">
        <w:rPr>
          <w:rFonts w:cs="Arial"/>
          <w:color w:val="262626"/>
        </w:rPr>
        <w:t xml:space="preserve"> the findings of the investigation, </w:t>
      </w:r>
      <w:r w:rsidR="00DE2CA0">
        <w:rPr>
          <w:rFonts w:cs="Arial"/>
          <w:color w:val="262626"/>
        </w:rPr>
        <w:t>the employee</w:t>
      </w:r>
      <w:r w:rsidRPr="009750A0">
        <w:rPr>
          <w:rFonts w:cs="Arial"/>
          <w:color w:val="262626"/>
        </w:rPr>
        <w:t xml:space="preserve"> will be invited to show cause as to why </w:t>
      </w:r>
      <w:r w:rsidR="00DE2CA0">
        <w:rPr>
          <w:rFonts w:cs="Arial"/>
          <w:color w:val="262626"/>
        </w:rPr>
        <w:t>their</w:t>
      </w:r>
      <w:r w:rsidRPr="009750A0">
        <w:rPr>
          <w:rFonts w:cs="Arial"/>
          <w:color w:val="262626"/>
        </w:rPr>
        <w:t xml:space="preserve"> employment should not be terminated. </w:t>
      </w:r>
    </w:p>
    <w:p w14:paraId="40EE2754" w14:textId="543695D8" w:rsidR="00CD6911" w:rsidRDefault="00C70176" w:rsidP="00A944D2">
      <w:pPr>
        <w:pStyle w:val="ListParagraph"/>
        <w:spacing w:after="0"/>
        <w:ind w:left="0"/>
        <w:rPr>
          <w:rFonts w:cs="Arial"/>
          <w:color w:val="262626"/>
        </w:rPr>
      </w:pPr>
      <w:r>
        <w:rPr>
          <w:rFonts w:cs="Arial"/>
          <w:lang w:val="en-AU" w:eastAsia="en-AU"/>
        </w:rPr>
        <w:t xml:space="preserve">For </w:t>
      </w:r>
      <w:r w:rsidR="002A7E06">
        <w:rPr>
          <w:rFonts w:cs="Arial"/>
          <w:lang w:val="en-AU" w:eastAsia="en-AU"/>
        </w:rPr>
        <w:t>certain</w:t>
      </w:r>
      <w:r>
        <w:rPr>
          <w:rFonts w:cs="Arial"/>
          <w:lang w:val="en-AU" w:eastAsia="en-AU"/>
        </w:rPr>
        <w:t xml:space="preserve"> employees </w:t>
      </w:r>
      <w:r w:rsidR="000972F1">
        <w:rPr>
          <w:rFonts w:cs="Arial"/>
          <w:lang w:val="en-AU" w:eastAsia="en-AU"/>
        </w:rPr>
        <w:t>(</w:t>
      </w:r>
      <w:proofErr w:type="spellStart"/>
      <w:r w:rsidR="000972F1">
        <w:rPr>
          <w:rFonts w:cs="Arial"/>
          <w:lang w:val="en-AU" w:eastAsia="en-AU"/>
        </w:rPr>
        <w:t>ie</w:t>
      </w:r>
      <w:proofErr w:type="spellEnd"/>
      <w:r w:rsidR="000972F1">
        <w:rPr>
          <w:rFonts w:cs="Arial"/>
          <w:lang w:val="en-AU" w:eastAsia="en-AU"/>
        </w:rPr>
        <w:t xml:space="preserve"> accredited teaching staff) </w:t>
      </w:r>
      <w:r w:rsidR="002A7E06">
        <w:rPr>
          <w:rFonts w:cs="Arial"/>
          <w:lang w:val="en-AU" w:eastAsia="en-AU"/>
        </w:rPr>
        <w:t>CSBB</w:t>
      </w:r>
      <w:r w:rsidR="001E6BEA" w:rsidRPr="00250187">
        <w:rPr>
          <w:rFonts w:cs="Arial"/>
          <w:color w:val="262626"/>
        </w:rPr>
        <w:t xml:space="preserve"> may also be required to release information </w:t>
      </w:r>
      <w:r>
        <w:rPr>
          <w:rFonts w:cs="Arial"/>
          <w:color w:val="262626"/>
        </w:rPr>
        <w:t xml:space="preserve">on the outcome of the investigation </w:t>
      </w:r>
      <w:r w:rsidR="00F273D5">
        <w:rPr>
          <w:rFonts w:cs="Arial"/>
          <w:color w:val="262626"/>
        </w:rPr>
        <w:t>to</w:t>
      </w:r>
      <w:r w:rsidR="001E6BEA" w:rsidRPr="00250187">
        <w:rPr>
          <w:rFonts w:cs="Arial"/>
          <w:color w:val="262626"/>
        </w:rPr>
        <w:t xml:space="preserve"> </w:t>
      </w:r>
      <w:r w:rsidR="00F273D5">
        <w:rPr>
          <w:rFonts w:cs="Arial"/>
          <w:color w:val="262626"/>
        </w:rPr>
        <w:t>NESA</w:t>
      </w:r>
      <w:r w:rsidR="001E6BEA" w:rsidRPr="00250187">
        <w:rPr>
          <w:rFonts w:cs="Arial"/>
          <w:color w:val="262626"/>
        </w:rPr>
        <w:t xml:space="preserve"> in accordance with the Interim Revocation, Suspension and Voluntary Cancellation of Accreditation Policy. </w:t>
      </w:r>
    </w:p>
    <w:p w14:paraId="53F25FF9" w14:textId="77777777" w:rsidR="00DE2CA0" w:rsidRPr="002A2AB6" w:rsidRDefault="00DE2CA0" w:rsidP="00A944D2">
      <w:pPr>
        <w:pStyle w:val="ListParagraph"/>
        <w:spacing w:after="0"/>
        <w:ind w:left="0"/>
        <w:rPr>
          <w:rFonts w:cs="Arial"/>
          <w:lang w:val="en-AU" w:eastAsia="en-AU"/>
        </w:rPr>
      </w:pPr>
    </w:p>
    <w:p w14:paraId="3F7478AF" w14:textId="4483B8AE" w:rsidR="00364B75" w:rsidRPr="00250187" w:rsidRDefault="00364B75" w:rsidP="00C3065A">
      <w:pPr>
        <w:tabs>
          <w:tab w:val="left" w:pos="567"/>
        </w:tabs>
        <w:ind w:left="59"/>
        <w:rPr>
          <w:rFonts w:cs="Arial"/>
          <w:b/>
          <w:lang w:val="en-AU" w:eastAsia="en-AU"/>
        </w:rPr>
      </w:pPr>
      <w:r w:rsidRPr="00250187">
        <w:rPr>
          <w:rFonts w:cs="Arial"/>
          <w:b/>
          <w:lang w:val="en-AU" w:eastAsia="en-AU"/>
        </w:rPr>
        <w:t>Disclosure of the outcome</w:t>
      </w:r>
    </w:p>
    <w:p w14:paraId="110D73C4" w14:textId="061F2616" w:rsidR="00E639D7" w:rsidRPr="00250187" w:rsidRDefault="0060288D" w:rsidP="00E639D7">
      <w:pPr>
        <w:rPr>
          <w:rFonts w:cs="Arial"/>
          <w:color w:val="262626"/>
        </w:rPr>
      </w:pPr>
      <w:r>
        <w:rPr>
          <w:rFonts w:cs="Arial"/>
          <w:color w:val="262626"/>
        </w:rPr>
        <w:t xml:space="preserve">Under </w:t>
      </w:r>
      <w:r w:rsidR="000972F1">
        <w:rPr>
          <w:rFonts w:cs="Arial"/>
          <w:color w:val="262626"/>
        </w:rPr>
        <w:t>s57 of t</w:t>
      </w:r>
      <w:r w:rsidR="00E639D7" w:rsidRPr="00250187">
        <w:rPr>
          <w:rFonts w:cs="Arial"/>
          <w:color w:val="262626"/>
        </w:rPr>
        <w:t xml:space="preserve">he Act </w:t>
      </w:r>
      <w:r w:rsidR="002A7E06">
        <w:rPr>
          <w:rFonts w:cs="Arial"/>
          <w:color w:val="262626"/>
        </w:rPr>
        <w:t>CSBB</w:t>
      </w:r>
      <w:r w:rsidR="00E639D7" w:rsidRPr="00250187">
        <w:rPr>
          <w:rFonts w:cs="Arial"/>
          <w:color w:val="262626"/>
        </w:rPr>
        <w:t xml:space="preserve"> </w:t>
      </w:r>
      <w:r>
        <w:rPr>
          <w:rFonts w:cs="Arial"/>
          <w:color w:val="262626"/>
        </w:rPr>
        <w:t xml:space="preserve">must </w:t>
      </w:r>
      <w:r w:rsidR="00E639D7" w:rsidRPr="00250187">
        <w:rPr>
          <w:rFonts w:cs="Arial"/>
          <w:color w:val="262626"/>
        </w:rPr>
        <w:t>release information about the progress of the investigation, the findings and action taken in response to the findings to the child whom the information relates and their parent or authorised carer, unless it is not in the public interest. </w:t>
      </w:r>
    </w:p>
    <w:p w14:paraId="59B0D5EE" w14:textId="11343E6A" w:rsidR="00E639D7" w:rsidRPr="00250187" w:rsidRDefault="002A7E06" w:rsidP="00E639D7">
      <w:pPr>
        <w:rPr>
          <w:rFonts w:cs="Arial"/>
          <w:color w:val="262626"/>
        </w:rPr>
      </w:pPr>
      <w:r>
        <w:rPr>
          <w:rFonts w:cs="Arial"/>
          <w:color w:val="262626"/>
        </w:rPr>
        <w:t>CSBB</w:t>
      </w:r>
      <w:r w:rsidR="00E639D7" w:rsidRPr="00250187">
        <w:rPr>
          <w:rFonts w:cs="Arial"/>
          <w:color w:val="262626"/>
        </w:rPr>
        <w:t xml:space="preserve"> will undertake careful consideration of all relevant factors prior to releasing this information. In very limited circumstances the Act also allows such information to be released to others for the purpose of promoting the safety, welfare or wellbeing of a child, or class of children, to whom the information relates.  </w:t>
      </w:r>
    </w:p>
    <w:p w14:paraId="01848DA8" w14:textId="66E8670F" w:rsidR="00364B75" w:rsidRPr="00250187" w:rsidRDefault="00364B75" w:rsidP="00C3065A">
      <w:pPr>
        <w:tabs>
          <w:tab w:val="left" w:pos="567"/>
        </w:tabs>
        <w:ind w:left="59"/>
        <w:rPr>
          <w:rFonts w:cs="Arial"/>
          <w:b/>
          <w:lang w:val="en-AU" w:eastAsia="en-AU"/>
        </w:rPr>
      </w:pPr>
      <w:r w:rsidRPr="00250187">
        <w:rPr>
          <w:rFonts w:cs="Arial"/>
          <w:b/>
          <w:lang w:val="en-AU" w:eastAsia="en-AU"/>
        </w:rPr>
        <w:t>Rights</w:t>
      </w:r>
    </w:p>
    <w:p w14:paraId="0B6791B1" w14:textId="55545C34" w:rsidR="002A2AB6" w:rsidRDefault="00364B75" w:rsidP="00C3065A">
      <w:pPr>
        <w:tabs>
          <w:tab w:val="left" w:pos="567"/>
        </w:tabs>
        <w:ind w:left="59"/>
        <w:rPr>
          <w:rFonts w:cs="Arial"/>
          <w:lang w:val="en-AU" w:eastAsia="en-AU"/>
        </w:rPr>
      </w:pPr>
      <w:r>
        <w:rPr>
          <w:rFonts w:cs="Arial"/>
          <w:lang w:val="en-AU" w:eastAsia="en-AU"/>
        </w:rPr>
        <w:t>According to the Act, the paramount</w:t>
      </w:r>
      <w:r w:rsidR="00C70176">
        <w:rPr>
          <w:rFonts w:cs="Arial"/>
          <w:lang w:val="en-AU" w:eastAsia="en-AU"/>
        </w:rPr>
        <w:t>cy</w:t>
      </w:r>
      <w:r>
        <w:rPr>
          <w:rFonts w:cs="Arial"/>
          <w:lang w:val="en-AU" w:eastAsia="en-AU"/>
        </w:rPr>
        <w:t xml:space="preserve"> consideration when responding to reportable allegations is to ensure the safety</w:t>
      </w:r>
      <w:r w:rsidR="00C70176">
        <w:rPr>
          <w:rFonts w:cs="Arial"/>
          <w:lang w:val="en-AU" w:eastAsia="en-AU"/>
        </w:rPr>
        <w:t xml:space="preserve">, </w:t>
      </w:r>
      <w:proofErr w:type="gramStart"/>
      <w:r w:rsidR="00C70176">
        <w:rPr>
          <w:rFonts w:cs="Arial"/>
          <w:lang w:val="en-AU" w:eastAsia="en-AU"/>
        </w:rPr>
        <w:t>welfare</w:t>
      </w:r>
      <w:proofErr w:type="gramEnd"/>
      <w:r w:rsidR="00C70176">
        <w:rPr>
          <w:rFonts w:cs="Arial"/>
          <w:lang w:val="en-AU" w:eastAsia="en-AU"/>
        </w:rPr>
        <w:t xml:space="preserve"> and wellbeing</w:t>
      </w:r>
      <w:r>
        <w:rPr>
          <w:rFonts w:cs="Arial"/>
          <w:lang w:val="en-AU" w:eastAsia="en-AU"/>
        </w:rPr>
        <w:t xml:space="preserve"> of </w:t>
      </w:r>
      <w:r w:rsidR="00C70176">
        <w:rPr>
          <w:rFonts w:cs="Arial"/>
          <w:lang w:val="en-AU" w:eastAsia="en-AU"/>
        </w:rPr>
        <w:t>children</w:t>
      </w:r>
      <w:r>
        <w:rPr>
          <w:rFonts w:cs="Arial"/>
          <w:lang w:val="en-AU" w:eastAsia="en-AU"/>
        </w:rPr>
        <w:t xml:space="preserve">. </w:t>
      </w:r>
      <w:r w:rsidR="002A7E06">
        <w:rPr>
          <w:rFonts w:cs="Arial"/>
          <w:lang w:val="en-AU" w:eastAsia="en-AU"/>
        </w:rPr>
        <w:t>However,</w:t>
      </w:r>
      <w:r>
        <w:rPr>
          <w:rFonts w:cs="Arial"/>
          <w:lang w:val="en-AU" w:eastAsia="en-AU"/>
        </w:rPr>
        <w:t xml:space="preserve"> e</w:t>
      </w:r>
      <w:r w:rsidR="00D77CDC" w:rsidRPr="002A2AB6">
        <w:rPr>
          <w:rFonts w:cs="Arial"/>
          <w:lang w:val="en-AU" w:eastAsia="en-AU"/>
        </w:rPr>
        <w:t xml:space="preserve">mployees have the following rights if a </w:t>
      </w:r>
      <w:r w:rsidR="00406FE1" w:rsidRPr="002A2AB6">
        <w:rPr>
          <w:rFonts w:cs="Arial"/>
          <w:lang w:val="en-AU" w:eastAsia="en-AU"/>
        </w:rPr>
        <w:t>child p</w:t>
      </w:r>
      <w:r w:rsidR="00D77CDC" w:rsidRPr="002A2AB6">
        <w:rPr>
          <w:rFonts w:cs="Arial"/>
          <w:lang w:val="en-AU" w:eastAsia="en-AU"/>
        </w:rPr>
        <w:t>rotection complaint is being investigated</w:t>
      </w:r>
      <w:r w:rsidR="002A2AB6" w:rsidRPr="002A2AB6">
        <w:rPr>
          <w:rFonts w:cs="Arial"/>
          <w:lang w:val="en-AU" w:eastAsia="en-AU"/>
        </w:rPr>
        <w:t>:</w:t>
      </w:r>
    </w:p>
    <w:p w14:paraId="1F4CF46A" w14:textId="77777777" w:rsidR="002A2AB6" w:rsidRDefault="00656163" w:rsidP="00A944D2">
      <w:pPr>
        <w:pStyle w:val="ListParagraph"/>
        <w:numPr>
          <w:ilvl w:val="0"/>
          <w:numId w:val="47"/>
        </w:numPr>
        <w:tabs>
          <w:tab w:val="left" w:pos="567"/>
        </w:tabs>
        <w:spacing w:after="60"/>
        <w:ind w:left="567" w:hanging="573"/>
        <w:contextualSpacing w:val="0"/>
        <w:rPr>
          <w:rFonts w:cs="Arial"/>
          <w:lang w:val="en-AU" w:eastAsia="en-AU"/>
        </w:rPr>
      </w:pPr>
      <w:r>
        <w:rPr>
          <w:rFonts w:cs="Arial"/>
          <w:lang w:val="en-AU" w:eastAsia="en-AU"/>
        </w:rPr>
        <w:t>P</w:t>
      </w:r>
      <w:r w:rsidR="00D77CDC" w:rsidRPr="002A2AB6">
        <w:rPr>
          <w:rFonts w:cs="Arial"/>
          <w:lang w:val="en-AU" w:eastAsia="en-AU"/>
        </w:rPr>
        <w:t xml:space="preserve">rocedural fairness including a timely, </w:t>
      </w:r>
      <w:proofErr w:type="gramStart"/>
      <w:r w:rsidR="00D77CDC" w:rsidRPr="002A2AB6">
        <w:rPr>
          <w:rFonts w:cs="Arial"/>
          <w:lang w:val="en-AU" w:eastAsia="en-AU"/>
        </w:rPr>
        <w:t>impartial</w:t>
      </w:r>
      <w:proofErr w:type="gramEnd"/>
      <w:r w:rsidR="00D77CDC" w:rsidRPr="002A2AB6">
        <w:rPr>
          <w:rFonts w:cs="Arial"/>
          <w:lang w:val="en-AU" w:eastAsia="en-AU"/>
        </w:rPr>
        <w:t xml:space="preserve"> </w:t>
      </w:r>
      <w:r w:rsidR="00A944D2">
        <w:rPr>
          <w:rFonts w:cs="Arial"/>
          <w:lang w:val="en-AU" w:eastAsia="en-AU"/>
        </w:rPr>
        <w:t>and confidential investigation.</w:t>
      </w:r>
    </w:p>
    <w:p w14:paraId="66495A6D" w14:textId="281A1024" w:rsidR="002A2AB6" w:rsidRDefault="00D77CDC" w:rsidP="00A944D2">
      <w:pPr>
        <w:pStyle w:val="ListParagraph"/>
        <w:numPr>
          <w:ilvl w:val="0"/>
          <w:numId w:val="47"/>
        </w:numPr>
        <w:tabs>
          <w:tab w:val="left" w:pos="567"/>
        </w:tabs>
        <w:spacing w:after="60"/>
        <w:ind w:left="567" w:hanging="573"/>
        <w:contextualSpacing w:val="0"/>
        <w:rPr>
          <w:rFonts w:cs="Arial"/>
          <w:lang w:val="en-AU" w:eastAsia="en-AU"/>
        </w:rPr>
      </w:pPr>
      <w:r w:rsidRPr="002A2AB6">
        <w:rPr>
          <w:rFonts w:cs="Arial"/>
          <w:lang w:val="en-AU" w:eastAsia="en-AU"/>
        </w:rPr>
        <w:t xml:space="preserve">No decision made until the </w:t>
      </w:r>
      <w:r w:rsidR="00DE2CA0">
        <w:rPr>
          <w:rFonts w:cs="Arial"/>
          <w:lang w:val="en-AU" w:eastAsia="en-AU"/>
        </w:rPr>
        <w:t>employee</w:t>
      </w:r>
      <w:r w:rsidRPr="002A2AB6">
        <w:rPr>
          <w:rFonts w:cs="Arial"/>
          <w:lang w:val="en-AU" w:eastAsia="en-AU"/>
        </w:rPr>
        <w:t xml:space="preserve"> has an opportunity to know the details of the complaint and has an opportunity to respond fully. </w:t>
      </w:r>
    </w:p>
    <w:p w14:paraId="271EF239" w14:textId="77777777" w:rsidR="002A2AB6" w:rsidRDefault="00656163" w:rsidP="00A944D2">
      <w:pPr>
        <w:pStyle w:val="ListParagraph"/>
        <w:numPr>
          <w:ilvl w:val="0"/>
          <w:numId w:val="47"/>
        </w:numPr>
        <w:tabs>
          <w:tab w:val="left" w:pos="567"/>
        </w:tabs>
        <w:spacing w:after="60"/>
        <w:ind w:left="567" w:hanging="573"/>
        <w:contextualSpacing w:val="0"/>
        <w:rPr>
          <w:rFonts w:cs="Arial"/>
          <w:lang w:val="en-AU" w:eastAsia="en-AU"/>
        </w:rPr>
      </w:pPr>
      <w:r>
        <w:rPr>
          <w:rFonts w:cs="Arial"/>
          <w:lang w:val="en-AU" w:eastAsia="en-AU"/>
        </w:rPr>
        <w:t>I</w:t>
      </w:r>
      <w:r w:rsidR="00D77CDC" w:rsidRPr="002A2AB6">
        <w:rPr>
          <w:rFonts w:cs="Arial"/>
          <w:lang w:val="en-AU" w:eastAsia="en-AU"/>
        </w:rPr>
        <w:t>nformation about the process, adequate and specific details to respond to the com</w:t>
      </w:r>
      <w:r w:rsidR="00D77CDC" w:rsidRPr="00395524">
        <w:rPr>
          <w:rFonts w:cs="Arial"/>
          <w:lang w:val="en-AU" w:eastAsia="en-AU"/>
        </w:rPr>
        <w:t>plaint</w:t>
      </w:r>
      <w:r w:rsidR="00D77CDC" w:rsidRPr="00297177">
        <w:rPr>
          <w:rFonts w:cs="Arial"/>
          <w:lang w:val="en-AU" w:eastAsia="en-AU"/>
        </w:rPr>
        <w:t>, progress on the matter, reasonable notice regarding any meetings and information regarding the outcome and any findings.</w:t>
      </w:r>
    </w:p>
    <w:p w14:paraId="693F3A63" w14:textId="23AEE3CD" w:rsidR="002A2AB6" w:rsidRDefault="00656163" w:rsidP="00A944D2">
      <w:pPr>
        <w:pStyle w:val="ListParagraph"/>
        <w:numPr>
          <w:ilvl w:val="0"/>
          <w:numId w:val="47"/>
        </w:numPr>
        <w:tabs>
          <w:tab w:val="left" w:pos="567"/>
        </w:tabs>
        <w:spacing w:after="60"/>
        <w:ind w:left="567" w:hanging="573"/>
        <w:contextualSpacing w:val="0"/>
        <w:rPr>
          <w:rFonts w:cs="Arial"/>
          <w:lang w:val="en-AU" w:eastAsia="en-AU"/>
        </w:rPr>
      </w:pPr>
      <w:r>
        <w:rPr>
          <w:rFonts w:cs="Arial"/>
          <w:lang w:val="en-AU" w:eastAsia="en-AU"/>
        </w:rPr>
        <w:t>Support</w:t>
      </w:r>
      <w:r w:rsidR="00D77CDC" w:rsidRPr="002A2AB6">
        <w:rPr>
          <w:rFonts w:cs="Arial"/>
          <w:lang w:val="en-AU" w:eastAsia="en-AU"/>
        </w:rPr>
        <w:t xml:space="preserve"> throughout the process by family</w:t>
      </w:r>
      <w:r w:rsidR="00DE2CA0">
        <w:rPr>
          <w:rFonts w:cs="Arial"/>
          <w:lang w:val="en-AU" w:eastAsia="en-AU"/>
        </w:rPr>
        <w:t>,</w:t>
      </w:r>
      <w:r w:rsidR="00D77CDC" w:rsidRPr="002A2AB6">
        <w:rPr>
          <w:rFonts w:cs="Arial"/>
          <w:lang w:val="en-AU" w:eastAsia="en-AU"/>
        </w:rPr>
        <w:t xml:space="preserve"> union </w:t>
      </w:r>
      <w:r w:rsidR="0081754A" w:rsidRPr="00395524">
        <w:rPr>
          <w:rFonts w:cs="Arial"/>
          <w:lang w:val="en-AU" w:eastAsia="en-AU"/>
        </w:rPr>
        <w:t>o</w:t>
      </w:r>
      <w:r w:rsidR="00D77CDC" w:rsidRPr="00297177">
        <w:rPr>
          <w:rFonts w:cs="Arial"/>
          <w:lang w:val="en-AU" w:eastAsia="en-AU"/>
        </w:rPr>
        <w:t xml:space="preserve">r legal representatives and </w:t>
      </w:r>
      <w:r w:rsidR="00EA0BB1">
        <w:rPr>
          <w:rFonts w:cs="Arial"/>
          <w:lang w:val="en-AU" w:eastAsia="en-AU"/>
        </w:rPr>
        <w:t>an</w:t>
      </w:r>
      <w:r w:rsidR="00EA0BB1" w:rsidRPr="00297177">
        <w:rPr>
          <w:rFonts w:cs="Arial"/>
          <w:lang w:val="en-AU" w:eastAsia="en-AU"/>
        </w:rPr>
        <w:t xml:space="preserve"> </w:t>
      </w:r>
      <w:r w:rsidR="00EA0BB1">
        <w:rPr>
          <w:rFonts w:cs="Arial"/>
          <w:lang w:val="en-AU" w:eastAsia="en-AU"/>
        </w:rPr>
        <w:t>entitlement</w:t>
      </w:r>
      <w:r w:rsidR="00EA0BB1" w:rsidRPr="00297177">
        <w:rPr>
          <w:rFonts w:cs="Arial"/>
          <w:lang w:val="en-AU" w:eastAsia="en-AU"/>
        </w:rPr>
        <w:t xml:space="preserve"> </w:t>
      </w:r>
      <w:r w:rsidR="00D77CDC" w:rsidRPr="00297177">
        <w:rPr>
          <w:rFonts w:cs="Arial"/>
          <w:lang w:val="en-AU" w:eastAsia="en-AU"/>
        </w:rPr>
        <w:t xml:space="preserve">to free confidential counselling through the employee assistance program. </w:t>
      </w:r>
    </w:p>
    <w:p w14:paraId="18C9DD28" w14:textId="7F01E14C" w:rsidR="00C70176" w:rsidRDefault="00656163" w:rsidP="00250187">
      <w:pPr>
        <w:pStyle w:val="ListParagraph"/>
        <w:numPr>
          <w:ilvl w:val="0"/>
          <w:numId w:val="47"/>
        </w:numPr>
        <w:tabs>
          <w:tab w:val="left" w:pos="567"/>
        </w:tabs>
        <w:spacing w:after="0"/>
        <w:ind w:left="567" w:hanging="573"/>
        <w:contextualSpacing w:val="0"/>
        <w:rPr>
          <w:rFonts w:cs="Arial"/>
          <w:lang w:val="en-AU" w:eastAsia="en-AU"/>
        </w:rPr>
      </w:pPr>
      <w:r>
        <w:rPr>
          <w:rFonts w:cs="Arial"/>
          <w:lang w:val="en-AU" w:eastAsia="en-AU"/>
        </w:rPr>
        <w:t>R</w:t>
      </w:r>
      <w:r w:rsidR="00D77CDC" w:rsidRPr="00395524">
        <w:rPr>
          <w:rFonts w:cs="Arial"/>
          <w:lang w:val="en-AU" w:eastAsia="en-AU"/>
        </w:rPr>
        <w:t>eview</w:t>
      </w:r>
      <w:r>
        <w:rPr>
          <w:rFonts w:cs="Arial"/>
          <w:lang w:val="en-AU" w:eastAsia="en-AU"/>
        </w:rPr>
        <w:t xml:space="preserve"> of the outcome</w:t>
      </w:r>
      <w:r w:rsidR="00D77CDC" w:rsidRPr="00395524">
        <w:rPr>
          <w:rFonts w:cs="Arial"/>
          <w:lang w:val="en-AU" w:eastAsia="en-AU"/>
        </w:rPr>
        <w:t xml:space="preserve">, by writing to the </w:t>
      </w:r>
      <w:r w:rsidR="003A381E">
        <w:rPr>
          <w:rFonts w:cs="Arial"/>
          <w:lang w:val="en-AU" w:eastAsia="en-AU"/>
        </w:rPr>
        <w:t xml:space="preserve">HRE and/or the </w:t>
      </w:r>
      <w:r w:rsidR="00D77CDC" w:rsidRPr="00395524">
        <w:rPr>
          <w:rFonts w:cs="Arial"/>
          <w:lang w:val="en-AU" w:eastAsia="en-AU"/>
        </w:rPr>
        <w:t xml:space="preserve">Director of Schools or </w:t>
      </w:r>
      <w:r w:rsidR="00DE2CA0">
        <w:rPr>
          <w:rFonts w:cs="Arial"/>
          <w:lang w:val="en-AU" w:eastAsia="en-AU"/>
        </w:rPr>
        <w:t xml:space="preserve">by </w:t>
      </w:r>
      <w:r w:rsidR="00D77CDC" w:rsidRPr="00395524">
        <w:rPr>
          <w:rFonts w:cs="Arial"/>
          <w:lang w:val="en-AU" w:eastAsia="en-AU"/>
        </w:rPr>
        <w:t xml:space="preserve">contacting the </w:t>
      </w:r>
      <w:r w:rsidR="006E4711">
        <w:rPr>
          <w:rFonts w:cs="Arial"/>
          <w:lang w:val="en-AU" w:eastAsia="en-AU"/>
        </w:rPr>
        <w:t>Children’s Guardian</w:t>
      </w:r>
      <w:r w:rsidR="00D77CDC" w:rsidRPr="00395524">
        <w:rPr>
          <w:rFonts w:cs="Arial"/>
          <w:lang w:val="en-AU" w:eastAsia="en-AU"/>
        </w:rPr>
        <w:t xml:space="preserve"> or </w:t>
      </w:r>
      <w:r w:rsidR="00DE2CA0">
        <w:rPr>
          <w:rFonts w:cs="Arial"/>
          <w:lang w:val="en-AU" w:eastAsia="en-AU"/>
        </w:rPr>
        <w:t xml:space="preserve">by </w:t>
      </w:r>
      <w:r w:rsidR="00D77CDC" w:rsidRPr="00395524">
        <w:rPr>
          <w:rFonts w:cs="Arial"/>
          <w:lang w:val="en-AU" w:eastAsia="en-AU"/>
        </w:rPr>
        <w:t>pursuing rights through legal</w:t>
      </w:r>
      <w:r w:rsidR="006E4711">
        <w:rPr>
          <w:rFonts w:cs="Arial"/>
          <w:lang w:val="en-AU" w:eastAsia="en-AU"/>
        </w:rPr>
        <w:t xml:space="preserve"> or industrial</w:t>
      </w:r>
      <w:r w:rsidR="00D77CDC" w:rsidRPr="00395524">
        <w:rPr>
          <w:rFonts w:cs="Arial"/>
          <w:lang w:val="en-AU" w:eastAsia="en-AU"/>
        </w:rPr>
        <w:t xml:space="preserve"> channels.</w:t>
      </w:r>
    </w:p>
    <w:p w14:paraId="024CE8EB" w14:textId="05C54A6A" w:rsidR="00250187" w:rsidRDefault="002C461A" w:rsidP="00C70176">
      <w:pPr>
        <w:pStyle w:val="ListParagraph"/>
        <w:numPr>
          <w:ilvl w:val="0"/>
          <w:numId w:val="47"/>
        </w:numPr>
        <w:tabs>
          <w:tab w:val="left" w:pos="567"/>
        </w:tabs>
        <w:spacing w:after="0"/>
        <w:ind w:left="567" w:hanging="573"/>
        <w:contextualSpacing w:val="0"/>
        <w:rPr>
          <w:rFonts w:cs="Arial"/>
          <w:lang w:val="en-AU" w:eastAsia="en-AU"/>
        </w:rPr>
      </w:pPr>
      <w:r w:rsidRPr="00C70176">
        <w:rPr>
          <w:rFonts w:cs="Arial"/>
          <w:lang w:val="en-AU" w:eastAsia="en-AU"/>
        </w:rPr>
        <w:t xml:space="preserve">Legal protections </w:t>
      </w:r>
      <w:r w:rsidR="00022178" w:rsidRPr="00C70176">
        <w:rPr>
          <w:rFonts w:cs="Arial"/>
          <w:lang w:val="en-AU" w:eastAsia="en-AU"/>
        </w:rPr>
        <w:t xml:space="preserve">against retribution for </w:t>
      </w:r>
      <w:r w:rsidR="00A4116B" w:rsidRPr="00C70176">
        <w:rPr>
          <w:rFonts w:cs="Arial"/>
          <w:lang w:val="en-AU" w:eastAsia="en-AU"/>
        </w:rPr>
        <w:t>employees</w:t>
      </w:r>
      <w:r w:rsidR="00022178" w:rsidRPr="00C70176">
        <w:rPr>
          <w:rFonts w:cs="Arial"/>
          <w:lang w:val="en-AU" w:eastAsia="en-AU"/>
        </w:rPr>
        <w:t xml:space="preserve"> notifying a reportable allegation</w:t>
      </w:r>
      <w:r w:rsidR="00022178" w:rsidRPr="00A61227">
        <w:rPr>
          <w:rFonts w:cs="Arial"/>
          <w:lang w:val="en-AU" w:eastAsia="en-AU"/>
        </w:rPr>
        <w:t>.</w:t>
      </w:r>
    </w:p>
    <w:p w14:paraId="299CC813" w14:textId="7FBB8EC4" w:rsidR="00F87DF2" w:rsidRPr="00C70176" w:rsidRDefault="00A61227" w:rsidP="00C70176">
      <w:pPr>
        <w:pStyle w:val="ListParagraph"/>
        <w:numPr>
          <w:ilvl w:val="0"/>
          <w:numId w:val="47"/>
        </w:numPr>
        <w:tabs>
          <w:tab w:val="left" w:pos="567"/>
        </w:tabs>
        <w:spacing w:after="0"/>
        <w:ind w:left="567" w:hanging="573"/>
        <w:contextualSpacing w:val="0"/>
        <w:rPr>
          <w:rFonts w:cs="Arial"/>
          <w:lang w:val="en-AU" w:eastAsia="en-AU"/>
        </w:rPr>
      </w:pPr>
      <w:r>
        <w:rPr>
          <w:rFonts w:cs="Arial"/>
          <w:lang w:val="en-AU" w:eastAsia="en-AU"/>
        </w:rPr>
        <w:t>If</w:t>
      </w:r>
      <w:r w:rsidR="00F87DF2" w:rsidRPr="00C70176">
        <w:rPr>
          <w:rFonts w:cs="Arial"/>
          <w:lang w:val="en-AU" w:eastAsia="en-AU"/>
        </w:rPr>
        <w:t xml:space="preserve"> a</w:t>
      </w:r>
      <w:r w:rsidR="00E316D5" w:rsidRPr="00C70176">
        <w:rPr>
          <w:rFonts w:cs="Arial"/>
          <w:lang w:val="en-AU" w:eastAsia="en-AU"/>
        </w:rPr>
        <w:t>n actual</w:t>
      </w:r>
      <w:r w:rsidR="00F87DF2" w:rsidRPr="00C70176">
        <w:rPr>
          <w:rFonts w:cs="Arial"/>
          <w:lang w:val="en-AU" w:eastAsia="en-AU"/>
        </w:rPr>
        <w:t xml:space="preserve"> conflict of interest is identified </w:t>
      </w:r>
      <w:r w:rsidR="00DE2CA0">
        <w:rPr>
          <w:rFonts w:cs="Arial"/>
          <w:lang w:val="en-AU" w:eastAsia="en-AU"/>
        </w:rPr>
        <w:t>(</w:t>
      </w:r>
      <w:r w:rsidR="00F87DF2" w:rsidRPr="00C70176">
        <w:rPr>
          <w:rFonts w:cs="Arial"/>
          <w:lang w:val="en-AU" w:eastAsia="en-AU"/>
        </w:rPr>
        <w:t xml:space="preserve">that cannot be </w:t>
      </w:r>
      <w:r w:rsidR="00E316D5" w:rsidRPr="00C70176">
        <w:rPr>
          <w:rFonts w:cs="Arial"/>
          <w:lang w:val="en-AU" w:eastAsia="en-AU"/>
        </w:rPr>
        <w:t xml:space="preserve">reasonably </w:t>
      </w:r>
      <w:r w:rsidR="00F87DF2" w:rsidRPr="00C70176">
        <w:rPr>
          <w:rFonts w:cs="Arial"/>
          <w:lang w:val="en-AU" w:eastAsia="en-AU"/>
        </w:rPr>
        <w:t>managed</w:t>
      </w:r>
      <w:r w:rsidR="00DE2CA0">
        <w:rPr>
          <w:rFonts w:cs="Arial"/>
          <w:lang w:val="en-AU" w:eastAsia="en-AU"/>
        </w:rPr>
        <w:t>)</w:t>
      </w:r>
      <w:r w:rsidR="00F87DF2" w:rsidRPr="00C70176">
        <w:rPr>
          <w:rFonts w:cs="Arial"/>
          <w:lang w:val="en-AU" w:eastAsia="en-AU"/>
        </w:rPr>
        <w:t xml:space="preserve">, </w:t>
      </w:r>
      <w:r w:rsidR="00E316D5" w:rsidRPr="00C70176">
        <w:rPr>
          <w:rFonts w:cs="Arial"/>
          <w:lang w:val="en-AU" w:eastAsia="en-AU"/>
        </w:rPr>
        <w:t>concern</w:t>
      </w:r>
      <w:r>
        <w:rPr>
          <w:rFonts w:cs="Arial"/>
          <w:lang w:val="en-AU" w:eastAsia="en-AU"/>
        </w:rPr>
        <w:t xml:space="preserve">s can be raised </w:t>
      </w:r>
      <w:r w:rsidR="00E316D5" w:rsidRPr="00C70176">
        <w:rPr>
          <w:rFonts w:cs="Arial"/>
          <w:lang w:val="en-AU" w:eastAsia="en-AU"/>
        </w:rPr>
        <w:t xml:space="preserve">with the </w:t>
      </w:r>
      <w:r>
        <w:rPr>
          <w:rFonts w:cs="Arial"/>
          <w:lang w:val="en-AU" w:eastAsia="en-AU"/>
        </w:rPr>
        <w:t>OfS</w:t>
      </w:r>
      <w:r w:rsidR="00E316D5" w:rsidRPr="00C70176">
        <w:rPr>
          <w:rFonts w:cs="Arial"/>
          <w:lang w:val="en-AU" w:eastAsia="en-AU"/>
        </w:rPr>
        <w:t xml:space="preserve"> and </w:t>
      </w:r>
      <w:r>
        <w:rPr>
          <w:rFonts w:cs="Arial"/>
          <w:lang w:val="en-AU" w:eastAsia="en-AU"/>
        </w:rPr>
        <w:t xml:space="preserve">a </w:t>
      </w:r>
      <w:r w:rsidR="00F87DF2" w:rsidRPr="00C70176">
        <w:rPr>
          <w:rFonts w:cs="Arial"/>
          <w:lang w:val="en-AU" w:eastAsia="en-AU"/>
        </w:rPr>
        <w:t xml:space="preserve">request </w:t>
      </w:r>
      <w:r w:rsidR="00DE2CA0">
        <w:rPr>
          <w:rFonts w:cs="Arial"/>
          <w:lang w:val="en-AU" w:eastAsia="en-AU"/>
        </w:rPr>
        <w:t>for</w:t>
      </w:r>
      <w:r w:rsidR="00F87DF2" w:rsidRPr="00C70176">
        <w:rPr>
          <w:rFonts w:cs="Arial"/>
          <w:lang w:val="en-AU" w:eastAsia="en-AU"/>
        </w:rPr>
        <w:t xml:space="preserve"> the investigation </w:t>
      </w:r>
      <w:r w:rsidR="00DE2CA0">
        <w:rPr>
          <w:rFonts w:cs="Arial"/>
          <w:lang w:val="en-AU" w:eastAsia="en-AU"/>
        </w:rPr>
        <w:t xml:space="preserve">to </w:t>
      </w:r>
      <w:r>
        <w:rPr>
          <w:rFonts w:cs="Arial"/>
          <w:lang w:val="en-AU" w:eastAsia="en-AU"/>
        </w:rPr>
        <w:t>be</w:t>
      </w:r>
      <w:r w:rsidR="00F87DF2" w:rsidRPr="00C70176">
        <w:rPr>
          <w:rFonts w:cs="Arial"/>
          <w:lang w:val="en-AU" w:eastAsia="en-AU"/>
        </w:rPr>
        <w:t xml:space="preserve"> assigned to another </w:t>
      </w:r>
      <w:r>
        <w:rPr>
          <w:rFonts w:cs="Arial"/>
          <w:lang w:val="en-AU" w:eastAsia="en-AU"/>
        </w:rPr>
        <w:t>person can be made.</w:t>
      </w:r>
    </w:p>
    <w:p w14:paraId="2BFD5035" w14:textId="77777777" w:rsidR="00D77CDC" w:rsidRPr="00022178" w:rsidRDefault="00D77CDC" w:rsidP="00022178">
      <w:pPr>
        <w:tabs>
          <w:tab w:val="left" w:pos="567"/>
        </w:tabs>
        <w:spacing w:after="0"/>
        <w:rPr>
          <w:rFonts w:cs="Arial"/>
          <w:lang w:val="en-AU" w:eastAsia="en-AU"/>
        </w:rPr>
      </w:pPr>
    </w:p>
    <w:p w14:paraId="5AE9E34D" w14:textId="2253EA9F" w:rsidR="00364B75" w:rsidRDefault="00AD2C79" w:rsidP="00DA1B98">
      <w:pPr>
        <w:tabs>
          <w:tab w:val="left" w:pos="567"/>
        </w:tabs>
        <w:rPr>
          <w:rFonts w:cs="Arial"/>
          <w:b/>
          <w:lang w:val="en-AU" w:eastAsia="en-AU"/>
        </w:rPr>
      </w:pPr>
      <w:r>
        <w:rPr>
          <w:rFonts w:cs="Arial"/>
          <w:b/>
          <w:lang w:val="en-AU" w:eastAsia="en-AU"/>
        </w:rPr>
        <w:t>Record K</w:t>
      </w:r>
      <w:r w:rsidR="00364B75">
        <w:rPr>
          <w:rFonts w:cs="Arial"/>
          <w:b/>
          <w:lang w:val="en-AU" w:eastAsia="en-AU"/>
        </w:rPr>
        <w:t>eeping</w:t>
      </w:r>
      <w:r>
        <w:rPr>
          <w:rFonts w:cs="Arial"/>
          <w:b/>
          <w:lang w:val="en-AU" w:eastAsia="en-AU"/>
        </w:rPr>
        <w:t xml:space="preserve"> and Access </w:t>
      </w:r>
    </w:p>
    <w:p w14:paraId="31EA74AE" w14:textId="2C7DA982" w:rsidR="002A086F" w:rsidRPr="00250187" w:rsidRDefault="00DA2517" w:rsidP="00DA1B98">
      <w:pPr>
        <w:tabs>
          <w:tab w:val="left" w:pos="567"/>
        </w:tabs>
        <w:rPr>
          <w:rFonts w:cs="Arial"/>
          <w:lang w:val="en-AU" w:eastAsia="en-AU"/>
        </w:rPr>
      </w:pPr>
      <w:r w:rsidRPr="00250187">
        <w:rPr>
          <w:rFonts w:cs="Arial"/>
          <w:lang w:val="en-AU" w:eastAsia="en-AU"/>
        </w:rPr>
        <w:t>Confidential r</w:t>
      </w:r>
      <w:r w:rsidR="000D7F5C" w:rsidRPr="00250187">
        <w:rPr>
          <w:rFonts w:cs="Arial"/>
          <w:lang w:val="en-AU" w:eastAsia="en-AU"/>
        </w:rPr>
        <w:t>ecords will be maintained in a</w:t>
      </w:r>
      <w:r w:rsidR="00AD2C79" w:rsidRPr="00250187">
        <w:rPr>
          <w:rFonts w:cs="Arial"/>
          <w:lang w:val="en-AU" w:eastAsia="en-AU"/>
        </w:rPr>
        <w:t xml:space="preserve"> safe and</w:t>
      </w:r>
      <w:r w:rsidR="000D7F5C" w:rsidRPr="00250187">
        <w:rPr>
          <w:rFonts w:cs="Arial"/>
          <w:lang w:val="en-AU" w:eastAsia="en-AU"/>
        </w:rPr>
        <w:t xml:space="preserve"> secure file, separate to the employee</w:t>
      </w:r>
      <w:r w:rsidRPr="00250187">
        <w:rPr>
          <w:rFonts w:cs="Arial"/>
          <w:lang w:val="en-AU" w:eastAsia="en-AU"/>
        </w:rPr>
        <w:t>’</w:t>
      </w:r>
      <w:r w:rsidR="000D7F5C" w:rsidRPr="00250187">
        <w:rPr>
          <w:rFonts w:cs="Arial"/>
          <w:lang w:val="en-AU" w:eastAsia="en-AU"/>
        </w:rPr>
        <w:t xml:space="preserve">s personnel file with </w:t>
      </w:r>
      <w:r w:rsidR="00145DDD">
        <w:rPr>
          <w:rFonts w:cs="Arial"/>
          <w:lang w:val="en-AU" w:eastAsia="en-AU"/>
        </w:rPr>
        <w:t xml:space="preserve">limited restricted </w:t>
      </w:r>
      <w:r w:rsidR="000D7F5C" w:rsidRPr="00250187">
        <w:rPr>
          <w:rFonts w:cs="Arial"/>
          <w:lang w:val="en-AU" w:eastAsia="en-AU"/>
        </w:rPr>
        <w:t>access.</w:t>
      </w:r>
      <w:r w:rsidR="00AD2C79" w:rsidRPr="00250187">
        <w:rPr>
          <w:rFonts w:cs="Arial"/>
          <w:lang w:val="en-AU" w:eastAsia="en-AU"/>
        </w:rPr>
        <w:t xml:space="preserve"> The records will be retained according to </w:t>
      </w:r>
      <w:r w:rsidR="002A7E06">
        <w:rPr>
          <w:rFonts w:cs="Arial"/>
          <w:lang w:val="en-AU" w:eastAsia="en-AU"/>
        </w:rPr>
        <w:t>CSBB</w:t>
      </w:r>
      <w:r w:rsidR="00AD2C79" w:rsidRPr="00250187">
        <w:rPr>
          <w:rFonts w:cs="Arial"/>
          <w:lang w:val="en-AU" w:eastAsia="en-AU"/>
        </w:rPr>
        <w:t xml:space="preserve"> </w:t>
      </w:r>
      <w:r w:rsidRPr="00250187">
        <w:rPr>
          <w:rFonts w:cs="Arial"/>
          <w:lang w:val="en-AU" w:eastAsia="en-AU"/>
        </w:rPr>
        <w:t>R</w:t>
      </w:r>
      <w:r w:rsidR="00AD2C79" w:rsidRPr="00250187">
        <w:rPr>
          <w:rFonts w:cs="Arial"/>
          <w:lang w:val="en-AU" w:eastAsia="en-AU"/>
        </w:rPr>
        <w:t xml:space="preserve">ecords </w:t>
      </w:r>
      <w:r w:rsidRPr="00250187">
        <w:rPr>
          <w:rFonts w:cs="Arial"/>
          <w:lang w:val="en-AU" w:eastAsia="en-AU"/>
        </w:rPr>
        <w:t>R</w:t>
      </w:r>
      <w:r w:rsidR="00AD2C79" w:rsidRPr="00250187">
        <w:rPr>
          <w:rFonts w:cs="Arial"/>
          <w:lang w:val="en-AU" w:eastAsia="en-AU"/>
        </w:rPr>
        <w:t>etention policy and in accordance with NSW legislation</w:t>
      </w:r>
      <w:r w:rsidR="00D674F3" w:rsidRPr="00250187">
        <w:rPr>
          <w:rFonts w:cs="Arial"/>
          <w:lang w:val="en-AU" w:eastAsia="en-AU"/>
        </w:rPr>
        <w:t xml:space="preserve"> (at a minimum of 50 years</w:t>
      </w:r>
      <w:r w:rsidR="00CD1ED1" w:rsidRPr="00250187">
        <w:rPr>
          <w:rFonts w:cs="Arial"/>
          <w:lang w:val="en-AU" w:eastAsia="en-AU"/>
        </w:rPr>
        <w:t>)</w:t>
      </w:r>
      <w:r w:rsidR="00AD2C79" w:rsidRPr="00250187">
        <w:rPr>
          <w:rFonts w:cs="Arial"/>
          <w:lang w:val="en-AU" w:eastAsia="en-AU"/>
        </w:rPr>
        <w:t xml:space="preserve">. Requests for access to files can be made to the OfS at the conclusion of an investigation </w:t>
      </w:r>
      <w:r w:rsidRPr="00250187">
        <w:rPr>
          <w:rFonts w:cs="Arial"/>
          <w:lang w:val="en-AU" w:eastAsia="en-AU"/>
        </w:rPr>
        <w:t>and</w:t>
      </w:r>
      <w:r w:rsidR="00A61227" w:rsidRPr="00250187">
        <w:rPr>
          <w:rFonts w:cs="Arial"/>
          <w:lang w:val="en-AU" w:eastAsia="en-AU"/>
        </w:rPr>
        <w:t xml:space="preserve"> will be considered</w:t>
      </w:r>
      <w:r w:rsidRPr="00250187">
        <w:rPr>
          <w:rFonts w:cs="Arial"/>
          <w:lang w:val="en-AU" w:eastAsia="en-AU"/>
        </w:rPr>
        <w:t xml:space="preserve"> </w:t>
      </w:r>
      <w:r w:rsidR="00A61227" w:rsidRPr="00250187">
        <w:rPr>
          <w:rFonts w:cs="Arial"/>
          <w:lang w:val="en-AU" w:eastAsia="en-AU"/>
        </w:rPr>
        <w:t>with reference to</w:t>
      </w:r>
      <w:r w:rsidR="00AD2C79" w:rsidRPr="00250187">
        <w:rPr>
          <w:rFonts w:cs="Arial"/>
          <w:lang w:val="en-AU" w:eastAsia="en-AU"/>
        </w:rPr>
        <w:t xml:space="preserve"> the provisions of the </w:t>
      </w:r>
      <w:r w:rsidR="00D674F3" w:rsidRPr="00250187">
        <w:rPr>
          <w:rFonts w:cs="Arial"/>
          <w:lang w:val="en-AU" w:eastAsia="en-AU"/>
        </w:rPr>
        <w:t xml:space="preserve">Australian Privacy Principles, </w:t>
      </w:r>
      <w:r w:rsidR="00AD2C79" w:rsidRPr="00250187">
        <w:rPr>
          <w:rFonts w:cs="Arial"/>
          <w:lang w:val="en-AU" w:eastAsia="en-AU"/>
        </w:rPr>
        <w:t xml:space="preserve">relevant Enterprise Agreement and/or </w:t>
      </w:r>
      <w:r w:rsidR="007068FE">
        <w:rPr>
          <w:rFonts w:cs="Arial"/>
          <w:lang w:val="en-AU" w:eastAsia="en-AU"/>
        </w:rPr>
        <w:t xml:space="preserve">the </w:t>
      </w:r>
      <w:r w:rsidR="00AD2C79" w:rsidRPr="002A7E06">
        <w:rPr>
          <w:rFonts w:cs="Arial"/>
          <w:i/>
          <w:iCs/>
          <w:lang w:val="en-AU" w:eastAsia="en-AU"/>
        </w:rPr>
        <w:t>Government Information (Public Access) Act 2009</w:t>
      </w:r>
      <w:r w:rsidR="00AD2C79" w:rsidRPr="00250187">
        <w:rPr>
          <w:rFonts w:cs="Arial"/>
          <w:lang w:val="en-AU" w:eastAsia="en-AU"/>
        </w:rPr>
        <w:t>.</w:t>
      </w:r>
    </w:p>
    <w:p w14:paraId="2FFADDCB" w14:textId="17626B3E" w:rsidR="003F56A7" w:rsidRDefault="00DD554A" w:rsidP="00DA1B98">
      <w:pPr>
        <w:tabs>
          <w:tab w:val="left" w:pos="567"/>
        </w:tabs>
        <w:rPr>
          <w:rFonts w:cs="Arial"/>
          <w:b/>
          <w:lang w:val="en-AU" w:eastAsia="en-AU"/>
        </w:rPr>
      </w:pPr>
      <w:r w:rsidRPr="00DD554A">
        <w:rPr>
          <w:rFonts w:cs="Arial"/>
          <w:b/>
          <w:lang w:val="en-AU" w:eastAsia="en-AU"/>
        </w:rPr>
        <w:t xml:space="preserve">Responsibilities </w:t>
      </w:r>
    </w:p>
    <w:p w14:paraId="461B74BC" w14:textId="2ED56869" w:rsidR="00DD554A" w:rsidRDefault="007068FE" w:rsidP="0081754A">
      <w:pPr>
        <w:tabs>
          <w:tab w:val="left" w:pos="567"/>
        </w:tabs>
        <w:spacing w:after="0"/>
        <w:rPr>
          <w:rFonts w:cs="Arial"/>
          <w:lang w:val="en-AU" w:eastAsia="en-AU"/>
        </w:rPr>
      </w:pPr>
      <w:r>
        <w:rPr>
          <w:rFonts w:cs="Arial"/>
          <w:lang w:val="en-AU" w:eastAsia="en-AU"/>
        </w:rPr>
        <w:t>CSBB</w:t>
      </w:r>
      <w:r w:rsidR="00DD554A">
        <w:rPr>
          <w:rFonts w:cs="Arial"/>
          <w:lang w:val="en-AU" w:eastAsia="en-AU"/>
        </w:rPr>
        <w:t xml:space="preserve"> </w:t>
      </w:r>
      <w:r w:rsidR="00A61227">
        <w:rPr>
          <w:rFonts w:cs="Arial"/>
          <w:lang w:val="en-AU" w:eastAsia="en-AU"/>
        </w:rPr>
        <w:t>employees</w:t>
      </w:r>
      <w:r w:rsidR="00DD554A">
        <w:rPr>
          <w:rFonts w:cs="Arial"/>
          <w:lang w:val="en-AU" w:eastAsia="en-AU"/>
        </w:rPr>
        <w:t xml:space="preserve"> have responsibilities </w:t>
      </w:r>
      <w:proofErr w:type="gramStart"/>
      <w:r w:rsidR="00DD554A">
        <w:rPr>
          <w:rFonts w:cs="Arial"/>
          <w:lang w:val="en-AU" w:eastAsia="en-AU"/>
        </w:rPr>
        <w:t>in the area of</w:t>
      </w:r>
      <w:proofErr w:type="gramEnd"/>
      <w:r w:rsidR="00DD554A">
        <w:rPr>
          <w:rFonts w:cs="Arial"/>
          <w:lang w:val="en-AU" w:eastAsia="en-AU"/>
        </w:rPr>
        <w:t xml:space="preserve"> </w:t>
      </w:r>
      <w:r w:rsidR="00656163">
        <w:rPr>
          <w:rFonts w:cs="Arial"/>
          <w:lang w:val="en-AU" w:eastAsia="en-AU"/>
        </w:rPr>
        <w:t>c</w:t>
      </w:r>
      <w:r w:rsidR="00DD554A">
        <w:rPr>
          <w:rFonts w:cs="Arial"/>
          <w:lang w:val="en-AU" w:eastAsia="en-AU"/>
        </w:rPr>
        <w:t xml:space="preserve">hild </w:t>
      </w:r>
      <w:r w:rsidR="00656163">
        <w:rPr>
          <w:rFonts w:cs="Arial"/>
          <w:lang w:val="en-AU" w:eastAsia="en-AU"/>
        </w:rPr>
        <w:t>p</w:t>
      </w:r>
      <w:r w:rsidR="00DD554A">
        <w:rPr>
          <w:rFonts w:cs="Arial"/>
          <w:lang w:val="en-AU" w:eastAsia="en-AU"/>
        </w:rPr>
        <w:t>rotection</w:t>
      </w:r>
      <w:r w:rsidR="000972F1">
        <w:rPr>
          <w:rFonts w:cs="Arial"/>
          <w:lang w:val="en-AU" w:eastAsia="en-AU"/>
        </w:rPr>
        <w:t xml:space="preserve"> and safeguarding</w:t>
      </w:r>
      <w:r w:rsidR="00DD554A">
        <w:rPr>
          <w:rFonts w:cs="Arial"/>
          <w:lang w:val="en-AU" w:eastAsia="en-AU"/>
        </w:rPr>
        <w:t xml:space="preserve">.  </w:t>
      </w:r>
      <w:r w:rsidR="00A61227">
        <w:rPr>
          <w:rFonts w:cs="Arial"/>
          <w:lang w:val="en-AU" w:eastAsia="en-AU"/>
        </w:rPr>
        <w:t>Employees</w:t>
      </w:r>
      <w:r w:rsidR="00DD554A">
        <w:rPr>
          <w:rFonts w:cs="Arial"/>
          <w:lang w:val="en-AU" w:eastAsia="en-AU"/>
        </w:rPr>
        <w:t xml:space="preserve"> holding certain roles have </w:t>
      </w:r>
      <w:proofErr w:type="gramStart"/>
      <w:r w:rsidR="00DD554A">
        <w:rPr>
          <w:rFonts w:cs="Arial"/>
          <w:lang w:val="en-AU" w:eastAsia="en-AU"/>
        </w:rPr>
        <w:t>particular responsibilities</w:t>
      </w:r>
      <w:proofErr w:type="gramEnd"/>
      <w:r w:rsidR="00DD554A">
        <w:rPr>
          <w:rFonts w:cs="Arial"/>
          <w:lang w:val="en-AU" w:eastAsia="en-AU"/>
        </w:rPr>
        <w:t>. The responsibilities are as follows:</w:t>
      </w:r>
    </w:p>
    <w:p w14:paraId="265A2EC9" w14:textId="77777777" w:rsidR="0081754A" w:rsidRPr="00DD554A" w:rsidRDefault="0081754A" w:rsidP="0081754A">
      <w:pPr>
        <w:tabs>
          <w:tab w:val="left" w:pos="567"/>
        </w:tabs>
        <w:spacing w:after="0"/>
        <w:rPr>
          <w:rFonts w:cs="Arial"/>
          <w:lang w:val="en-AU" w:eastAsia="en-AU"/>
        </w:rPr>
      </w:pPr>
    </w:p>
    <w:p w14:paraId="1593EB8B" w14:textId="7E1E6399" w:rsidR="00EF54F3" w:rsidRDefault="00EF54F3" w:rsidP="002D6546">
      <w:pPr>
        <w:autoSpaceDE w:val="0"/>
        <w:autoSpaceDN w:val="0"/>
        <w:adjustRightInd w:val="0"/>
        <w:spacing w:after="60"/>
        <w:rPr>
          <w:rFonts w:cs="Arial"/>
          <w:b/>
          <w:i/>
          <w:lang w:val="en-AU" w:eastAsia="en-AU"/>
        </w:rPr>
      </w:pPr>
      <w:r>
        <w:rPr>
          <w:rFonts w:cs="Arial"/>
          <w:b/>
          <w:i/>
          <w:lang w:val="en-AU" w:eastAsia="en-AU"/>
        </w:rPr>
        <w:t>Head of Relevant Entity</w:t>
      </w:r>
    </w:p>
    <w:p w14:paraId="3B147493" w14:textId="2E0AFA3C" w:rsidR="00836DD7" w:rsidRPr="00250187" w:rsidRDefault="00EF54F3" w:rsidP="00250187">
      <w:pPr>
        <w:pStyle w:val="ListParagraph"/>
        <w:numPr>
          <w:ilvl w:val="0"/>
          <w:numId w:val="51"/>
        </w:numPr>
        <w:autoSpaceDE w:val="0"/>
        <w:autoSpaceDN w:val="0"/>
        <w:adjustRightInd w:val="0"/>
        <w:spacing w:after="60"/>
        <w:rPr>
          <w:rFonts w:cs="Arial"/>
          <w:b/>
          <w:i/>
          <w:lang w:val="en-AU" w:eastAsia="en-AU"/>
        </w:rPr>
      </w:pPr>
      <w:r w:rsidRPr="00EF54F3">
        <w:rPr>
          <w:rFonts w:cs="Arial"/>
          <w:lang w:val="en-AU" w:eastAsia="en-AU"/>
        </w:rPr>
        <w:t xml:space="preserve">Ensure that </w:t>
      </w:r>
      <w:r w:rsidRPr="00EF54F3">
        <w:rPr>
          <w:rFonts w:cs="Arial"/>
          <w:szCs w:val="24"/>
        </w:rPr>
        <w:t>the</w:t>
      </w:r>
      <w:r w:rsidRPr="00EF54F3">
        <w:rPr>
          <w:rFonts w:cs="Arial"/>
          <w:lang w:val="en-AU" w:eastAsia="en-AU"/>
        </w:rPr>
        <w:t xml:space="preserve"> Head Relevant Entity responsibilities delegated by the Bishop of the Diocese of Broken Bay are </w:t>
      </w:r>
      <w:proofErr w:type="gramStart"/>
      <w:r w:rsidRPr="00EF54F3">
        <w:rPr>
          <w:rFonts w:cs="Arial"/>
          <w:lang w:val="en-AU" w:eastAsia="en-AU"/>
        </w:rPr>
        <w:t>met</w:t>
      </w:r>
      <w:r w:rsidR="00DE2CA0">
        <w:rPr>
          <w:rFonts w:cs="Arial"/>
          <w:lang w:val="en-AU" w:eastAsia="en-AU"/>
        </w:rPr>
        <w:t>;</w:t>
      </w:r>
      <w:proofErr w:type="gramEnd"/>
      <w:r w:rsidR="00F177B4">
        <w:rPr>
          <w:rFonts w:cs="Arial"/>
          <w:lang w:val="en-AU" w:eastAsia="en-AU"/>
        </w:rPr>
        <w:t xml:space="preserve"> </w:t>
      </w:r>
    </w:p>
    <w:p w14:paraId="44EA83AE" w14:textId="2CC2843F" w:rsidR="00EF54F3" w:rsidRPr="00250187" w:rsidRDefault="00836DD7" w:rsidP="00250187">
      <w:pPr>
        <w:pStyle w:val="ListParagraph"/>
        <w:numPr>
          <w:ilvl w:val="0"/>
          <w:numId w:val="51"/>
        </w:numPr>
        <w:autoSpaceDE w:val="0"/>
        <w:autoSpaceDN w:val="0"/>
        <w:adjustRightInd w:val="0"/>
        <w:spacing w:after="60"/>
        <w:rPr>
          <w:rFonts w:cs="Arial"/>
          <w:b/>
          <w:i/>
          <w:lang w:val="en-AU" w:eastAsia="en-AU"/>
        </w:rPr>
      </w:pPr>
      <w:r>
        <w:rPr>
          <w:rFonts w:cs="Arial"/>
          <w:lang w:val="en-AU" w:eastAsia="en-AU"/>
        </w:rPr>
        <w:t>Ensure specified systems are in place for preventing, detecting and responding to report</w:t>
      </w:r>
      <w:r w:rsidR="00DE2CA0">
        <w:rPr>
          <w:rFonts w:cs="Arial"/>
          <w:lang w:val="en-AU" w:eastAsia="en-AU"/>
        </w:rPr>
        <w:t xml:space="preserve">able allegations or </w:t>
      </w:r>
      <w:proofErr w:type="gramStart"/>
      <w:r w:rsidR="00DE2CA0">
        <w:rPr>
          <w:rFonts w:cs="Arial"/>
          <w:lang w:val="en-AU" w:eastAsia="en-AU"/>
        </w:rPr>
        <w:t>convictions;</w:t>
      </w:r>
      <w:proofErr w:type="gramEnd"/>
    </w:p>
    <w:p w14:paraId="66D6F015" w14:textId="5ECBD972" w:rsidR="0082769F" w:rsidRPr="00250187" w:rsidRDefault="0082769F" w:rsidP="00250187">
      <w:pPr>
        <w:pStyle w:val="ListParagraph"/>
        <w:numPr>
          <w:ilvl w:val="0"/>
          <w:numId w:val="51"/>
        </w:numPr>
        <w:autoSpaceDE w:val="0"/>
        <w:autoSpaceDN w:val="0"/>
        <w:adjustRightInd w:val="0"/>
        <w:spacing w:after="60"/>
        <w:rPr>
          <w:rFonts w:cs="Arial"/>
          <w:b/>
          <w:i/>
          <w:lang w:val="en-AU" w:eastAsia="en-AU"/>
        </w:rPr>
      </w:pPr>
      <w:r>
        <w:rPr>
          <w:rFonts w:cs="Arial"/>
          <w:lang w:val="en-AU" w:eastAsia="en-AU"/>
        </w:rPr>
        <w:t xml:space="preserve">Make a report to the </w:t>
      </w:r>
      <w:r w:rsidR="00F273D5">
        <w:rPr>
          <w:rFonts w:cs="Arial"/>
          <w:lang w:val="en-AU" w:eastAsia="en-AU"/>
        </w:rPr>
        <w:t>Children’s Guardian</w:t>
      </w:r>
      <w:r>
        <w:rPr>
          <w:rFonts w:cs="Arial"/>
          <w:lang w:val="en-AU" w:eastAsia="en-AU"/>
        </w:rPr>
        <w:t xml:space="preserve"> within 7 business days of becoming aware of a reportable allegation or </w:t>
      </w:r>
      <w:proofErr w:type="gramStart"/>
      <w:r>
        <w:rPr>
          <w:rFonts w:cs="Arial"/>
          <w:lang w:val="en-AU" w:eastAsia="en-AU"/>
        </w:rPr>
        <w:t>conviction</w:t>
      </w:r>
      <w:r w:rsidR="00DE2CA0">
        <w:rPr>
          <w:rFonts w:cs="Arial"/>
          <w:lang w:val="en-AU" w:eastAsia="en-AU"/>
        </w:rPr>
        <w:t>;</w:t>
      </w:r>
      <w:proofErr w:type="gramEnd"/>
    </w:p>
    <w:p w14:paraId="234E0889" w14:textId="246C35BD" w:rsidR="0082769F" w:rsidRPr="00CC4464" w:rsidRDefault="0082769F" w:rsidP="00250187">
      <w:pPr>
        <w:pStyle w:val="ListParagraph"/>
        <w:numPr>
          <w:ilvl w:val="0"/>
          <w:numId w:val="51"/>
        </w:numPr>
        <w:autoSpaceDE w:val="0"/>
        <w:autoSpaceDN w:val="0"/>
        <w:adjustRightInd w:val="0"/>
        <w:spacing w:after="60"/>
        <w:rPr>
          <w:rFonts w:cs="Arial"/>
          <w:b/>
          <w:i/>
          <w:lang w:val="en-AU" w:eastAsia="en-AU"/>
        </w:rPr>
      </w:pPr>
      <w:r>
        <w:rPr>
          <w:rFonts w:cs="Arial"/>
          <w:lang w:val="en-AU" w:eastAsia="en-AU"/>
        </w:rPr>
        <w:t>By 30 calendar days provide either a finalised entity report or an update (an interim report)</w:t>
      </w:r>
      <w:r w:rsidR="00A61227">
        <w:rPr>
          <w:rFonts w:cs="Arial"/>
          <w:lang w:val="en-AU" w:eastAsia="en-AU"/>
        </w:rPr>
        <w:t xml:space="preserve"> to the </w:t>
      </w:r>
      <w:r w:rsidR="00F273D5">
        <w:rPr>
          <w:rFonts w:cs="Arial"/>
          <w:lang w:val="en-AU" w:eastAsia="en-AU"/>
        </w:rPr>
        <w:t xml:space="preserve">Children’s </w:t>
      </w:r>
      <w:proofErr w:type="gramStart"/>
      <w:r w:rsidR="00F273D5">
        <w:rPr>
          <w:rFonts w:cs="Arial"/>
          <w:lang w:val="en-AU" w:eastAsia="en-AU"/>
        </w:rPr>
        <w:t>Guardian</w:t>
      </w:r>
      <w:r w:rsidR="00DE2CA0">
        <w:rPr>
          <w:rFonts w:cs="Arial"/>
          <w:lang w:val="en-AU" w:eastAsia="en-AU"/>
        </w:rPr>
        <w:t>;</w:t>
      </w:r>
      <w:proofErr w:type="gramEnd"/>
    </w:p>
    <w:p w14:paraId="6013BA02" w14:textId="50D6163F" w:rsidR="00CC4464" w:rsidRPr="00CC4464" w:rsidRDefault="00CC4464" w:rsidP="00CC4464">
      <w:pPr>
        <w:pStyle w:val="ListParagraph"/>
        <w:numPr>
          <w:ilvl w:val="0"/>
          <w:numId w:val="51"/>
        </w:numPr>
        <w:autoSpaceDE w:val="0"/>
        <w:autoSpaceDN w:val="0"/>
        <w:adjustRightInd w:val="0"/>
        <w:spacing w:after="60"/>
        <w:rPr>
          <w:rFonts w:cs="Arial"/>
          <w:b/>
          <w:i/>
          <w:lang w:val="en-AU" w:eastAsia="en-AU"/>
        </w:rPr>
      </w:pPr>
      <w:r>
        <w:rPr>
          <w:rFonts w:cs="Arial"/>
          <w:lang w:val="en-AU" w:eastAsia="en-AU"/>
        </w:rPr>
        <w:t xml:space="preserve">Make a finding on whether or not there was reportable conduct, on the balance of probabilities, by considering the evidence provided by the Investigator’s entity report and </w:t>
      </w:r>
      <w:proofErr w:type="gramStart"/>
      <w:r>
        <w:rPr>
          <w:rFonts w:cs="Arial"/>
          <w:lang w:val="en-AU" w:eastAsia="en-AU"/>
        </w:rPr>
        <w:t>recommendations;</w:t>
      </w:r>
      <w:proofErr w:type="gramEnd"/>
    </w:p>
    <w:p w14:paraId="23BDC4EA" w14:textId="1EA72F65" w:rsidR="00217765" w:rsidRPr="00A77677" w:rsidRDefault="00217765" w:rsidP="00250187">
      <w:pPr>
        <w:pStyle w:val="ListParagraph"/>
        <w:numPr>
          <w:ilvl w:val="0"/>
          <w:numId w:val="51"/>
        </w:numPr>
        <w:autoSpaceDE w:val="0"/>
        <w:autoSpaceDN w:val="0"/>
        <w:adjustRightInd w:val="0"/>
        <w:spacing w:after="60"/>
        <w:rPr>
          <w:rFonts w:cs="Arial"/>
          <w:b/>
          <w:i/>
          <w:lang w:val="en-AU" w:eastAsia="en-AU"/>
        </w:rPr>
      </w:pPr>
      <w:r>
        <w:rPr>
          <w:rFonts w:cs="Arial"/>
          <w:lang w:val="en-AU" w:eastAsia="en-AU"/>
        </w:rPr>
        <w:t xml:space="preserve">If a person becomes aware of a reportable allegation or a reportable conviction against the HRE the Act </w:t>
      </w:r>
      <w:proofErr w:type="gramStart"/>
      <w:r w:rsidR="000972F1">
        <w:rPr>
          <w:rFonts w:cs="Arial"/>
          <w:lang w:val="en-AU" w:eastAsia="en-AU"/>
        </w:rPr>
        <w:t>states</w:t>
      </w:r>
      <w:proofErr w:type="gramEnd"/>
      <w:r>
        <w:rPr>
          <w:rFonts w:cs="Arial"/>
          <w:lang w:val="en-AU" w:eastAsia="en-AU"/>
        </w:rPr>
        <w:t xml:space="preserve"> they must report </w:t>
      </w:r>
      <w:r w:rsidR="00A61227">
        <w:rPr>
          <w:rFonts w:cs="Arial"/>
          <w:lang w:val="en-AU" w:eastAsia="en-AU"/>
        </w:rPr>
        <w:t>t</w:t>
      </w:r>
      <w:r>
        <w:rPr>
          <w:rFonts w:cs="Arial"/>
          <w:lang w:val="en-AU" w:eastAsia="en-AU"/>
        </w:rPr>
        <w:t xml:space="preserve">he allegation directly to the Children’s Guardian. </w:t>
      </w:r>
    </w:p>
    <w:p w14:paraId="3DF8D9A2" w14:textId="77777777" w:rsidR="00EF54F3" w:rsidRDefault="00EF54F3" w:rsidP="002D6546">
      <w:pPr>
        <w:autoSpaceDE w:val="0"/>
        <w:autoSpaceDN w:val="0"/>
        <w:adjustRightInd w:val="0"/>
        <w:spacing w:after="60"/>
        <w:rPr>
          <w:rFonts w:cs="Arial"/>
          <w:b/>
          <w:i/>
          <w:lang w:val="en-AU" w:eastAsia="en-AU"/>
        </w:rPr>
      </w:pPr>
    </w:p>
    <w:p w14:paraId="6CC18A5E" w14:textId="61D86012" w:rsidR="004E1341" w:rsidRPr="00C54CDB" w:rsidRDefault="004E1341" w:rsidP="002D6546">
      <w:pPr>
        <w:autoSpaceDE w:val="0"/>
        <w:autoSpaceDN w:val="0"/>
        <w:adjustRightInd w:val="0"/>
        <w:spacing w:after="60"/>
        <w:rPr>
          <w:rFonts w:cs="Arial"/>
          <w:b/>
          <w:i/>
          <w:lang w:val="en-AU" w:eastAsia="en-AU"/>
        </w:rPr>
      </w:pPr>
      <w:r w:rsidRPr="00C54CDB">
        <w:rPr>
          <w:rFonts w:cs="Arial"/>
          <w:b/>
          <w:i/>
          <w:lang w:val="en-AU" w:eastAsia="en-AU"/>
        </w:rPr>
        <w:t>Director of Schools</w:t>
      </w:r>
    </w:p>
    <w:p w14:paraId="57E61E93" w14:textId="764E6412" w:rsidR="004E1341" w:rsidRDefault="004E1341"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the </w:t>
      </w:r>
      <w:r w:rsidR="000A1EC4">
        <w:rPr>
          <w:rFonts w:cs="Arial"/>
          <w:lang w:val="en-AU" w:eastAsia="en-AU"/>
        </w:rPr>
        <w:t xml:space="preserve">safeguarding and </w:t>
      </w:r>
      <w:r w:rsidR="00656163">
        <w:rPr>
          <w:rFonts w:cs="Arial"/>
          <w:lang w:val="en-AU" w:eastAsia="en-AU"/>
        </w:rPr>
        <w:t>c</w:t>
      </w:r>
      <w:r w:rsidRPr="002D6546">
        <w:rPr>
          <w:rFonts w:cs="Arial"/>
          <w:lang w:val="en-AU" w:eastAsia="en-AU"/>
        </w:rPr>
        <w:t>hild</w:t>
      </w:r>
      <w:r w:rsidR="00A944D2">
        <w:rPr>
          <w:rFonts w:cs="Arial"/>
          <w:lang w:val="en-AU" w:eastAsia="en-AU"/>
        </w:rPr>
        <w:t xml:space="preserve"> protection</w:t>
      </w:r>
      <w:r w:rsidRPr="002D6546">
        <w:rPr>
          <w:rFonts w:cs="Arial"/>
          <w:lang w:val="en-AU" w:eastAsia="en-AU"/>
        </w:rPr>
        <w:t xml:space="preserve"> systems and operations </w:t>
      </w:r>
      <w:r w:rsidR="00B046E6" w:rsidRPr="002D6546">
        <w:rPr>
          <w:rFonts w:cs="Arial"/>
          <w:lang w:val="en-AU" w:eastAsia="en-AU"/>
        </w:rPr>
        <w:t>in re</w:t>
      </w:r>
      <w:r w:rsidR="00716F89" w:rsidRPr="002D6546">
        <w:rPr>
          <w:rFonts w:cs="Arial"/>
          <w:lang w:val="en-AU" w:eastAsia="en-AU"/>
        </w:rPr>
        <w:t>l</w:t>
      </w:r>
      <w:r w:rsidR="00B046E6" w:rsidRPr="002D6546">
        <w:rPr>
          <w:rFonts w:cs="Arial"/>
          <w:lang w:val="en-AU" w:eastAsia="en-AU"/>
        </w:rPr>
        <w:t xml:space="preserve">ation to addressing allegations against employees </w:t>
      </w:r>
      <w:r w:rsidRPr="002D6546">
        <w:rPr>
          <w:rFonts w:cs="Arial"/>
          <w:lang w:val="en-AU" w:eastAsia="en-AU"/>
        </w:rPr>
        <w:t xml:space="preserve">within </w:t>
      </w:r>
      <w:r w:rsidR="000A1EC4">
        <w:rPr>
          <w:rFonts w:cs="Arial"/>
          <w:lang w:val="en-AU" w:eastAsia="en-AU"/>
        </w:rPr>
        <w:t>CSBB</w:t>
      </w:r>
      <w:r w:rsidRPr="002D6546">
        <w:rPr>
          <w:rFonts w:cs="Arial"/>
          <w:lang w:val="en-AU" w:eastAsia="en-AU"/>
        </w:rPr>
        <w:t xml:space="preserve"> comply with the relevant </w:t>
      </w:r>
      <w:proofErr w:type="gramStart"/>
      <w:r w:rsidRPr="002D6546">
        <w:rPr>
          <w:rFonts w:cs="Arial"/>
          <w:lang w:val="en-AU" w:eastAsia="en-AU"/>
        </w:rPr>
        <w:t>legislation;</w:t>
      </w:r>
      <w:proofErr w:type="gramEnd"/>
      <w:r w:rsidRPr="002D6546">
        <w:rPr>
          <w:rFonts w:cs="Arial"/>
          <w:lang w:val="en-AU" w:eastAsia="en-AU"/>
        </w:rPr>
        <w:t xml:space="preserve"> </w:t>
      </w:r>
    </w:p>
    <w:p w14:paraId="322FD2EE" w14:textId="2100AF01" w:rsidR="004E1341" w:rsidRPr="00DE2CA0" w:rsidRDefault="00A61227" w:rsidP="00DE2CA0">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Lead </w:t>
      </w:r>
      <w:r w:rsidR="000A1EC4">
        <w:rPr>
          <w:rFonts w:cs="Arial"/>
          <w:szCs w:val="24"/>
        </w:rPr>
        <w:t>CSBB</w:t>
      </w:r>
      <w:r>
        <w:rPr>
          <w:rFonts w:cs="Arial"/>
          <w:lang w:val="en-AU" w:eastAsia="en-AU"/>
        </w:rPr>
        <w:t xml:space="preserve"> </w:t>
      </w:r>
      <w:r w:rsidRPr="002D6546">
        <w:rPr>
          <w:rFonts w:cs="Arial"/>
          <w:lang w:val="en-AU" w:eastAsia="en-AU"/>
        </w:rPr>
        <w:t>in fostering a culture which is proactive in ensu</w:t>
      </w:r>
      <w:r w:rsidR="00DE2CA0">
        <w:rPr>
          <w:rFonts w:cs="Arial"/>
          <w:lang w:val="en-AU" w:eastAsia="en-AU"/>
        </w:rPr>
        <w:t xml:space="preserve">ring the protection of </w:t>
      </w:r>
      <w:proofErr w:type="gramStart"/>
      <w:r w:rsidR="00DE2CA0">
        <w:rPr>
          <w:rFonts w:cs="Arial"/>
          <w:lang w:val="en-AU" w:eastAsia="en-AU"/>
        </w:rPr>
        <w:t>children;</w:t>
      </w:r>
      <w:proofErr w:type="gramEnd"/>
    </w:p>
    <w:p w14:paraId="6FBBD305" w14:textId="5B89FB93" w:rsidR="004E1341" w:rsidRDefault="004E1341" w:rsidP="00745656">
      <w:pPr>
        <w:pStyle w:val="ListParagraph"/>
        <w:numPr>
          <w:ilvl w:val="0"/>
          <w:numId w:val="8"/>
        </w:numPr>
        <w:tabs>
          <w:tab w:val="left" w:pos="567"/>
        </w:tabs>
        <w:spacing w:after="0"/>
        <w:ind w:left="567" w:hanging="567"/>
        <w:contextualSpacing w:val="0"/>
        <w:rPr>
          <w:rFonts w:cs="Arial"/>
          <w:lang w:val="en-AU" w:eastAsia="en-AU"/>
        </w:rPr>
      </w:pPr>
      <w:r w:rsidRPr="002D6546">
        <w:rPr>
          <w:rFonts w:cs="Arial"/>
          <w:lang w:val="en-AU" w:eastAsia="en-AU"/>
        </w:rPr>
        <w:t xml:space="preserve">Authorise </w:t>
      </w:r>
      <w:r w:rsidRPr="002D6546">
        <w:rPr>
          <w:rFonts w:cs="Arial"/>
          <w:szCs w:val="24"/>
        </w:rPr>
        <w:t>the</w:t>
      </w:r>
      <w:r w:rsidRPr="002D6546">
        <w:rPr>
          <w:rFonts w:cs="Arial"/>
          <w:lang w:val="en-AU" w:eastAsia="en-AU"/>
        </w:rPr>
        <w:t xml:space="preserve"> investigation of allegations of </w:t>
      </w:r>
      <w:r w:rsidR="008040A7" w:rsidRPr="002D6546">
        <w:rPr>
          <w:rFonts w:cs="Arial"/>
          <w:lang w:val="en-AU" w:eastAsia="en-AU"/>
        </w:rPr>
        <w:t>reportable conduct</w:t>
      </w:r>
      <w:r w:rsidRPr="002D6546">
        <w:rPr>
          <w:rFonts w:cs="Arial"/>
          <w:lang w:val="en-AU" w:eastAsia="en-AU"/>
        </w:rPr>
        <w:t xml:space="preserve"> specifically related to the actions of </w:t>
      </w:r>
      <w:r w:rsidR="00A61227">
        <w:rPr>
          <w:rFonts w:cs="Arial"/>
          <w:lang w:val="en-AU" w:eastAsia="en-AU"/>
        </w:rPr>
        <w:t>employees</w:t>
      </w:r>
      <w:r w:rsidR="00A61227" w:rsidRPr="002D6546">
        <w:rPr>
          <w:rFonts w:cs="Arial"/>
          <w:lang w:val="en-AU" w:eastAsia="en-AU"/>
        </w:rPr>
        <w:t xml:space="preserve"> </w:t>
      </w:r>
      <w:r w:rsidRPr="002D6546">
        <w:rPr>
          <w:rFonts w:cs="Arial"/>
          <w:lang w:val="en-AU" w:eastAsia="en-AU"/>
        </w:rPr>
        <w:t>and ensure appropriate action is taken in relation to the findings and outcome of such investigations.</w:t>
      </w:r>
    </w:p>
    <w:p w14:paraId="139B4980" w14:textId="77777777" w:rsidR="002D6546" w:rsidRPr="002D6546" w:rsidRDefault="002D6546" w:rsidP="002D6546">
      <w:pPr>
        <w:autoSpaceDE w:val="0"/>
        <w:autoSpaceDN w:val="0"/>
        <w:adjustRightInd w:val="0"/>
        <w:spacing w:after="0"/>
        <w:rPr>
          <w:rFonts w:cs="Arial"/>
          <w:lang w:val="en-AU" w:eastAsia="en-AU"/>
        </w:rPr>
      </w:pPr>
    </w:p>
    <w:p w14:paraId="475F6F84" w14:textId="27BD9B45" w:rsidR="004E1341" w:rsidRPr="00C54CDB" w:rsidRDefault="004E1341" w:rsidP="00745656">
      <w:pPr>
        <w:autoSpaceDE w:val="0"/>
        <w:autoSpaceDN w:val="0"/>
        <w:adjustRightInd w:val="0"/>
        <w:spacing w:after="60"/>
        <w:rPr>
          <w:rFonts w:cs="Arial"/>
          <w:b/>
          <w:i/>
          <w:lang w:val="en-AU" w:eastAsia="en-AU"/>
        </w:rPr>
      </w:pPr>
      <w:r w:rsidRPr="00C54CDB">
        <w:rPr>
          <w:rFonts w:cs="Arial"/>
          <w:b/>
          <w:i/>
          <w:lang w:val="en-AU" w:eastAsia="en-AU"/>
        </w:rPr>
        <w:t>Principal</w:t>
      </w:r>
      <w:r w:rsidR="007F3893">
        <w:rPr>
          <w:rFonts w:cs="Arial"/>
          <w:b/>
          <w:i/>
          <w:lang w:val="en-AU" w:eastAsia="en-AU"/>
        </w:rPr>
        <w:t>s</w:t>
      </w:r>
      <w:r w:rsidR="00C57187">
        <w:rPr>
          <w:rFonts w:cs="Arial"/>
          <w:b/>
          <w:i/>
          <w:lang w:val="en-AU" w:eastAsia="en-AU"/>
        </w:rPr>
        <w:t xml:space="preserve"> </w:t>
      </w:r>
      <w:r w:rsidR="007F3893">
        <w:rPr>
          <w:rFonts w:cs="Arial"/>
          <w:b/>
          <w:i/>
          <w:lang w:val="en-AU" w:eastAsia="en-AU"/>
        </w:rPr>
        <w:t xml:space="preserve">and </w:t>
      </w:r>
      <w:r w:rsidR="000A1EC4">
        <w:rPr>
          <w:rFonts w:cs="Arial"/>
          <w:b/>
          <w:i/>
          <w:lang w:val="en-AU" w:eastAsia="en-AU"/>
        </w:rPr>
        <w:t>CSBB</w:t>
      </w:r>
      <w:r w:rsidR="007F3893">
        <w:rPr>
          <w:rFonts w:cs="Arial"/>
          <w:b/>
          <w:i/>
          <w:lang w:val="en-AU" w:eastAsia="en-AU"/>
        </w:rPr>
        <w:t xml:space="preserve"> Leaders</w:t>
      </w:r>
    </w:p>
    <w:p w14:paraId="334607C0" w14:textId="5DDED5C9" w:rsidR="004E1341" w:rsidRPr="002D6546" w:rsidRDefault="00386A4D"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w:t>
      </w:r>
      <w:r w:rsidRPr="002D6546">
        <w:rPr>
          <w:rFonts w:cs="Arial"/>
          <w:szCs w:val="24"/>
        </w:rPr>
        <w:t>that</w:t>
      </w:r>
      <w:r w:rsidRPr="002D6546">
        <w:rPr>
          <w:rFonts w:cs="Arial"/>
          <w:lang w:val="en-AU" w:eastAsia="en-AU"/>
        </w:rPr>
        <w:t xml:space="preserve"> </w:t>
      </w:r>
      <w:r w:rsidR="007F3893">
        <w:rPr>
          <w:rFonts w:cs="Arial"/>
          <w:lang w:val="en-AU" w:eastAsia="en-AU"/>
        </w:rPr>
        <w:t xml:space="preserve">employees </w:t>
      </w:r>
      <w:r w:rsidRPr="002D6546">
        <w:rPr>
          <w:rFonts w:cs="Arial"/>
          <w:lang w:val="en-AU" w:eastAsia="en-AU"/>
        </w:rPr>
        <w:t xml:space="preserve">are aware of and understand the </w:t>
      </w:r>
      <w:r w:rsidR="004E1341" w:rsidRPr="002D6546">
        <w:rPr>
          <w:rFonts w:cs="Arial"/>
          <w:lang w:val="en-AU" w:eastAsia="en-AU"/>
        </w:rPr>
        <w:t xml:space="preserve">reporting procedures, professional standards, policies and procedures </w:t>
      </w:r>
      <w:r w:rsidRPr="002D6546">
        <w:rPr>
          <w:rFonts w:cs="Arial"/>
          <w:lang w:val="en-AU" w:eastAsia="en-AU"/>
        </w:rPr>
        <w:t>that</w:t>
      </w:r>
      <w:r w:rsidR="004E1341" w:rsidRPr="002D6546">
        <w:rPr>
          <w:rFonts w:cs="Arial"/>
          <w:lang w:val="en-AU" w:eastAsia="en-AU"/>
        </w:rPr>
        <w:t xml:space="preserve"> inform and direct staff relationships with students and their families within </w:t>
      </w:r>
      <w:proofErr w:type="gramStart"/>
      <w:r w:rsidR="000A1EC4">
        <w:rPr>
          <w:rFonts w:cs="Arial"/>
          <w:lang w:val="en-AU" w:eastAsia="en-AU"/>
        </w:rPr>
        <w:t>CSBB</w:t>
      </w:r>
      <w:r w:rsidR="004E1341" w:rsidRPr="002D6546">
        <w:rPr>
          <w:rFonts w:cs="Arial"/>
          <w:lang w:val="en-AU" w:eastAsia="en-AU"/>
        </w:rPr>
        <w:t>;</w:t>
      </w:r>
      <w:proofErr w:type="gramEnd"/>
    </w:p>
    <w:p w14:paraId="20A420B3" w14:textId="15FBF1C1" w:rsidR="004E1341" w:rsidRPr="002D6546" w:rsidRDefault="004E1341"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Ensure compliance with policies</w:t>
      </w:r>
      <w:r w:rsidR="00386A4D" w:rsidRPr="002D6546">
        <w:rPr>
          <w:rFonts w:cs="Arial"/>
          <w:lang w:val="en-AU" w:eastAsia="en-AU"/>
        </w:rPr>
        <w:t xml:space="preserve">, </w:t>
      </w:r>
      <w:r w:rsidRPr="002D6546">
        <w:rPr>
          <w:rFonts w:cs="Arial"/>
          <w:lang w:val="en-AU" w:eastAsia="en-AU"/>
        </w:rPr>
        <w:t>procedures</w:t>
      </w:r>
      <w:r w:rsidR="00386A4D" w:rsidRPr="002D6546">
        <w:rPr>
          <w:rFonts w:cs="Arial"/>
          <w:lang w:val="en-AU" w:eastAsia="en-AU"/>
        </w:rPr>
        <w:t xml:space="preserve"> and professional </w:t>
      </w:r>
      <w:proofErr w:type="gramStart"/>
      <w:r w:rsidR="00386A4D" w:rsidRPr="002D6546">
        <w:rPr>
          <w:rFonts w:cs="Arial"/>
          <w:lang w:val="en-AU" w:eastAsia="en-AU"/>
        </w:rPr>
        <w:t>standards</w:t>
      </w:r>
      <w:r w:rsidRPr="002D6546">
        <w:rPr>
          <w:rFonts w:cs="Arial"/>
          <w:lang w:val="en-AU" w:eastAsia="en-AU"/>
        </w:rPr>
        <w:t>;</w:t>
      </w:r>
      <w:proofErr w:type="gramEnd"/>
    </w:p>
    <w:p w14:paraId="53874599" w14:textId="2916D1E4" w:rsidR="00692391" w:rsidRPr="002D6546" w:rsidRDefault="00692391"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w:t>
      </w:r>
      <w:r w:rsidR="00881A42">
        <w:rPr>
          <w:rFonts w:cs="Arial"/>
          <w:lang w:val="en-AU" w:eastAsia="en-AU"/>
        </w:rPr>
        <w:t xml:space="preserve">employees </w:t>
      </w:r>
      <w:r w:rsidRPr="002D6546">
        <w:rPr>
          <w:rFonts w:cs="Arial"/>
          <w:lang w:val="en-AU" w:eastAsia="en-AU"/>
        </w:rPr>
        <w:t>receive</w:t>
      </w:r>
      <w:r w:rsidR="000972F1">
        <w:rPr>
          <w:rFonts w:cs="Arial"/>
          <w:lang w:val="en-AU" w:eastAsia="en-AU"/>
        </w:rPr>
        <w:t xml:space="preserve"> annual</w:t>
      </w:r>
      <w:r w:rsidRPr="002D6546">
        <w:rPr>
          <w:rFonts w:cs="Arial"/>
          <w:lang w:val="en-AU" w:eastAsia="en-AU"/>
        </w:rPr>
        <w:t xml:space="preserve"> professional development in relation to developing appropriate relationships with students and information about their rights and </w:t>
      </w:r>
      <w:proofErr w:type="gramStart"/>
      <w:r w:rsidRPr="002D6546">
        <w:rPr>
          <w:rFonts w:cs="Arial"/>
          <w:lang w:val="en-AU" w:eastAsia="en-AU"/>
        </w:rPr>
        <w:t>responsibilities</w:t>
      </w:r>
      <w:r w:rsidR="009D70A0" w:rsidRPr="002D6546">
        <w:rPr>
          <w:rFonts w:cs="Arial"/>
          <w:lang w:val="en-AU" w:eastAsia="en-AU"/>
        </w:rPr>
        <w:t>;</w:t>
      </w:r>
      <w:proofErr w:type="gramEnd"/>
    </w:p>
    <w:p w14:paraId="0785DEDE" w14:textId="336B8A93" w:rsidR="009D70A0" w:rsidRPr="002D6546" w:rsidRDefault="009D70A0"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that the correct procedures specified in </w:t>
      </w:r>
      <w:r w:rsidR="00EF54F3">
        <w:rPr>
          <w:rFonts w:cs="Arial"/>
          <w:lang w:val="en-AU" w:eastAsia="en-AU"/>
        </w:rPr>
        <w:t>this policy</w:t>
      </w:r>
      <w:r w:rsidRPr="002D6546">
        <w:rPr>
          <w:rFonts w:cs="Arial"/>
          <w:lang w:val="en-AU" w:eastAsia="en-AU"/>
        </w:rPr>
        <w:t xml:space="preserve"> </w:t>
      </w:r>
      <w:r w:rsidR="00881A42">
        <w:rPr>
          <w:rFonts w:cs="Arial"/>
          <w:lang w:val="en-AU" w:eastAsia="en-AU"/>
        </w:rPr>
        <w:t xml:space="preserve">and other related procedures </w:t>
      </w:r>
      <w:r w:rsidRPr="002D6546">
        <w:rPr>
          <w:rFonts w:cs="Arial"/>
          <w:lang w:val="en-AU" w:eastAsia="en-AU"/>
        </w:rPr>
        <w:t>are followed in responding</w:t>
      </w:r>
      <w:r w:rsidR="00AB1F30" w:rsidRPr="002D6546">
        <w:rPr>
          <w:rFonts w:cs="Arial"/>
          <w:lang w:val="en-AU" w:eastAsia="en-AU"/>
        </w:rPr>
        <w:t xml:space="preserve"> to any information, complaint or concern involving alleged inappropriate behaviour by </w:t>
      </w:r>
      <w:r w:rsidRPr="002D6546">
        <w:rPr>
          <w:rFonts w:cs="Arial"/>
          <w:lang w:val="en-AU" w:eastAsia="en-AU"/>
        </w:rPr>
        <w:t>a</w:t>
      </w:r>
      <w:r w:rsidR="00881A42">
        <w:rPr>
          <w:rFonts w:cs="Arial"/>
          <w:lang w:val="en-AU" w:eastAsia="en-AU"/>
        </w:rPr>
        <w:t>n</w:t>
      </w:r>
      <w:r w:rsidR="00DE2CA0">
        <w:rPr>
          <w:rFonts w:cs="Arial"/>
          <w:lang w:val="en-AU" w:eastAsia="en-AU"/>
        </w:rPr>
        <w:t xml:space="preserve"> employee</w:t>
      </w:r>
      <w:r w:rsidR="00AB1F30" w:rsidRPr="002D6546">
        <w:rPr>
          <w:rFonts w:cs="Arial"/>
          <w:lang w:val="en-AU" w:eastAsia="en-AU"/>
        </w:rPr>
        <w:t xml:space="preserve"> towards any child or young </w:t>
      </w:r>
      <w:proofErr w:type="gramStart"/>
      <w:r w:rsidR="00AB1F30" w:rsidRPr="002D6546">
        <w:rPr>
          <w:rFonts w:cs="Arial"/>
          <w:lang w:val="en-AU" w:eastAsia="en-AU"/>
        </w:rPr>
        <w:t>person</w:t>
      </w:r>
      <w:r w:rsidR="000130AE" w:rsidRPr="002D6546">
        <w:rPr>
          <w:rFonts w:cs="Arial"/>
          <w:lang w:val="en-AU" w:eastAsia="en-AU"/>
        </w:rPr>
        <w:t>;</w:t>
      </w:r>
      <w:proofErr w:type="gramEnd"/>
    </w:p>
    <w:p w14:paraId="35C3ADC9" w14:textId="0BBC8E8F" w:rsidR="003E2599" w:rsidRDefault="003E2599"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any situation </w:t>
      </w:r>
      <w:r w:rsidR="009D70A0" w:rsidRPr="002D6546">
        <w:rPr>
          <w:rFonts w:cs="Arial"/>
          <w:lang w:val="en-AU" w:eastAsia="en-AU"/>
        </w:rPr>
        <w:t>involving</w:t>
      </w:r>
      <w:r w:rsidRPr="002D6546">
        <w:rPr>
          <w:rFonts w:cs="Arial"/>
          <w:lang w:val="en-AU" w:eastAsia="en-AU"/>
        </w:rPr>
        <w:t xml:space="preserve"> allegations of reportable conduct is treated with the utmost discretion, sensitivity and regard for the privacy and confidentiality of all persons </w:t>
      </w:r>
      <w:proofErr w:type="gramStart"/>
      <w:r w:rsidRPr="002D6546">
        <w:rPr>
          <w:rFonts w:cs="Arial"/>
          <w:lang w:val="en-AU" w:eastAsia="en-AU"/>
        </w:rPr>
        <w:t>involved;</w:t>
      </w:r>
      <w:proofErr w:type="gramEnd"/>
    </w:p>
    <w:p w14:paraId="5BB5B001" w14:textId="66CECCC5" w:rsidR="00145DDD" w:rsidRPr="002D6546" w:rsidRDefault="00145DDD" w:rsidP="002D6546">
      <w:pPr>
        <w:pStyle w:val="ListParagraph"/>
        <w:numPr>
          <w:ilvl w:val="0"/>
          <w:numId w:val="8"/>
        </w:numPr>
        <w:tabs>
          <w:tab w:val="left" w:pos="567"/>
        </w:tabs>
        <w:spacing w:after="60"/>
        <w:ind w:left="567" w:hanging="567"/>
        <w:contextualSpacing w:val="0"/>
        <w:rPr>
          <w:rFonts w:cs="Arial"/>
          <w:lang w:val="en-AU" w:eastAsia="en-AU"/>
        </w:rPr>
      </w:pPr>
      <w:r>
        <w:rPr>
          <w:rFonts w:cs="Arial"/>
          <w:lang w:val="en-AU" w:eastAsia="en-AU"/>
        </w:rPr>
        <w:t xml:space="preserve">Conduct low level investigations with oversight from the </w:t>
      </w:r>
      <w:proofErr w:type="gramStart"/>
      <w:r>
        <w:rPr>
          <w:rFonts w:cs="Arial"/>
          <w:lang w:val="en-AU" w:eastAsia="en-AU"/>
        </w:rPr>
        <w:t>OfS;</w:t>
      </w:r>
      <w:proofErr w:type="gramEnd"/>
    </w:p>
    <w:p w14:paraId="2EEEC845" w14:textId="6DC5BD30" w:rsidR="004E1341" w:rsidRPr="002D6546" w:rsidRDefault="00881A42" w:rsidP="002D6546">
      <w:pPr>
        <w:pStyle w:val="ListParagraph"/>
        <w:numPr>
          <w:ilvl w:val="0"/>
          <w:numId w:val="8"/>
        </w:numPr>
        <w:tabs>
          <w:tab w:val="left" w:pos="567"/>
        </w:tabs>
        <w:spacing w:after="60"/>
        <w:ind w:left="567" w:hanging="567"/>
        <w:contextualSpacing w:val="0"/>
        <w:rPr>
          <w:rFonts w:cs="Arial"/>
          <w:lang w:val="en-AU" w:eastAsia="en-AU"/>
        </w:rPr>
      </w:pPr>
      <w:r>
        <w:rPr>
          <w:rFonts w:cs="Arial"/>
          <w:lang w:val="en-AU" w:eastAsia="en-AU"/>
        </w:rPr>
        <w:t>Assist in u</w:t>
      </w:r>
      <w:r w:rsidR="009D70A0" w:rsidRPr="002D6546">
        <w:rPr>
          <w:rFonts w:cs="Arial"/>
          <w:lang w:val="en-AU" w:eastAsia="en-AU"/>
        </w:rPr>
        <w:t>ndertaking risk assessments</w:t>
      </w:r>
      <w:r w:rsidR="00A944D2">
        <w:rPr>
          <w:rFonts w:cs="Arial"/>
          <w:lang w:val="en-AU" w:eastAsia="en-AU"/>
        </w:rPr>
        <w:t>.</w:t>
      </w:r>
    </w:p>
    <w:p w14:paraId="1985C726" w14:textId="3CDF91B0" w:rsidR="003E2599" w:rsidRDefault="003E2599" w:rsidP="002D6546">
      <w:pPr>
        <w:autoSpaceDE w:val="0"/>
        <w:autoSpaceDN w:val="0"/>
        <w:adjustRightInd w:val="0"/>
        <w:spacing w:after="0"/>
        <w:rPr>
          <w:rFonts w:cs="Arial"/>
          <w:lang w:val="en-AU" w:eastAsia="en-AU"/>
        </w:rPr>
      </w:pPr>
    </w:p>
    <w:p w14:paraId="3C35CC9B" w14:textId="661026E1" w:rsidR="004E1341" w:rsidRPr="00C54CDB" w:rsidRDefault="00EF54F3" w:rsidP="00745656">
      <w:pPr>
        <w:autoSpaceDE w:val="0"/>
        <w:autoSpaceDN w:val="0"/>
        <w:adjustRightInd w:val="0"/>
        <w:spacing w:after="60"/>
        <w:rPr>
          <w:rFonts w:cs="Arial"/>
          <w:b/>
          <w:i/>
          <w:lang w:val="en-AU" w:eastAsia="en-AU"/>
        </w:rPr>
      </w:pPr>
      <w:r>
        <w:rPr>
          <w:rFonts w:cs="Arial"/>
          <w:b/>
          <w:i/>
          <w:lang w:val="en-AU" w:eastAsia="en-AU"/>
        </w:rPr>
        <w:t>Office for Safeguarding</w:t>
      </w:r>
    </w:p>
    <w:p w14:paraId="00D17814" w14:textId="5ED57939" w:rsidR="004A305C" w:rsidRDefault="0049368C" w:rsidP="00881A42">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Establish and </w:t>
      </w:r>
      <w:r w:rsidRPr="002D6546">
        <w:rPr>
          <w:rFonts w:cs="Arial"/>
          <w:szCs w:val="24"/>
        </w:rPr>
        <w:t>maintain</w:t>
      </w:r>
      <w:r w:rsidRPr="002D6546">
        <w:rPr>
          <w:rFonts w:cs="Arial"/>
          <w:lang w:val="en-AU" w:eastAsia="en-AU"/>
        </w:rPr>
        <w:t xml:space="preserve"> appropriate procedures for dealing with allegations of</w:t>
      </w:r>
      <w:r w:rsidR="007F3893">
        <w:rPr>
          <w:rFonts w:cs="Arial"/>
          <w:lang w:val="en-AU" w:eastAsia="en-AU"/>
        </w:rPr>
        <w:t xml:space="preserve"> reportable conduct</w:t>
      </w:r>
      <w:r w:rsidR="000972F1">
        <w:rPr>
          <w:rFonts w:cs="Arial"/>
          <w:lang w:val="en-AU" w:eastAsia="en-AU"/>
        </w:rPr>
        <w:t xml:space="preserve"> and inappropriate behaviour by </w:t>
      </w:r>
      <w:proofErr w:type="gramStart"/>
      <w:r w:rsidR="000972F1">
        <w:rPr>
          <w:rFonts w:cs="Arial"/>
          <w:lang w:val="en-AU" w:eastAsia="en-AU"/>
        </w:rPr>
        <w:t>staff</w:t>
      </w:r>
      <w:r w:rsidR="007F3893">
        <w:rPr>
          <w:rFonts w:cs="Arial"/>
          <w:lang w:val="en-AU" w:eastAsia="en-AU"/>
        </w:rPr>
        <w:t>;</w:t>
      </w:r>
      <w:proofErr w:type="gramEnd"/>
      <w:r w:rsidRPr="002D6546">
        <w:rPr>
          <w:rFonts w:cs="Arial"/>
          <w:lang w:val="en-AU" w:eastAsia="en-AU"/>
        </w:rPr>
        <w:t xml:space="preserve"> </w:t>
      </w:r>
    </w:p>
    <w:p w14:paraId="0CD0E958" w14:textId="3E5F7D63" w:rsidR="007F3893" w:rsidRPr="007F3893" w:rsidRDefault="00EF54F3" w:rsidP="007C426A">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Conduct </w:t>
      </w:r>
      <w:r w:rsidRPr="002D6546">
        <w:rPr>
          <w:rFonts w:cs="Arial"/>
          <w:szCs w:val="24"/>
        </w:rPr>
        <w:t>jurisdiction</w:t>
      </w:r>
      <w:r w:rsidRPr="002D6546">
        <w:rPr>
          <w:rFonts w:cs="Arial"/>
          <w:lang w:val="en-AU" w:eastAsia="en-AU"/>
        </w:rPr>
        <w:t xml:space="preserve"> determinations for all matters reported to the </w:t>
      </w:r>
      <w:r w:rsidR="00A61227">
        <w:rPr>
          <w:rFonts w:cs="Arial"/>
          <w:lang w:val="en-AU" w:eastAsia="en-AU"/>
        </w:rPr>
        <w:t>OfS</w:t>
      </w:r>
      <w:r w:rsidR="007F3893">
        <w:rPr>
          <w:rFonts w:cs="Arial"/>
          <w:lang w:val="en-AU" w:eastAsia="en-AU"/>
        </w:rPr>
        <w:t xml:space="preserve"> and recommend to the HRE</w:t>
      </w:r>
      <w:r w:rsidRPr="002D6546">
        <w:rPr>
          <w:rFonts w:cs="Arial"/>
          <w:lang w:val="en-AU" w:eastAsia="en-AU"/>
        </w:rPr>
        <w:t xml:space="preserve"> the appropriate investigative </w:t>
      </w:r>
      <w:proofErr w:type="gramStart"/>
      <w:r w:rsidRPr="002D6546">
        <w:rPr>
          <w:rFonts w:cs="Arial"/>
          <w:lang w:val="en-AU" w:eastAsia="en-AU"/>
        </w:rPr>
        <w:t>pathway;</w:t>
      </w:r>
      <w:proofErr w:type="gramEnd"/>
    </w:p>
    <w:p w14:paraId="799EBBE1" w14:textId="7053EC0D" w:rsidR="007F3893" w:rsidRPr="007F3893" w:rsidRDefault="007F3893">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Report to the </w:t>
      </w:r>
      <w:r>
        <w:rPr>
          <w:rFonts w:cs="Arial"/>
          <w:szCs w:val="24"/>
        </w:rPr>
        <w:t>Children’s Guardian</w:t>
      </w:r>
      <w:r w:rsidRPr="002D6546">
        <w:rPr>
          <w:rFonts w:cs="Arial"/>
          <w:lang w:val="en-AU" w:eastAsia="en-AU"/>
        </w:rPr>
        <w:t xml:space="preserve"> any reportable allegations and convictions made against staff </w:t>
      </w:r>
      <w:proofErr w:type="gramStart"/>
      <w:r w:rsidRPr="002D6546">
        <w:rPr>
          <w:rFonts w:cs="Arial"/>
          <w:lang w:val="en-AU" w:eastAsia="en-AU"/>
        </w:rPr>
        <w:t>members;</w:t>
      </w:r>
      <w:proofErr w:type="gramEnd"/>
    </w:p>
    <w:p w14:paraId="7EF859B9" w14:textId="652D8CCC" w:rsidR="004E1341" w:rsidRPr="002D6546" w:rsidRDefault="004A305C"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E</w:t>
      </w:r>
      <w:r w:rsidR="004E1341" w:rsidRPr="002D6546">
        <w:rPr>
          <w:rFonts w:cs="Arial"/>
          <w:lang w:val="en-AU" w:eastAsia="en-AU"/>
        </w:rPr>
        <w:t xml:space="preserve">nsure </w:t>
      </w:r>
      <w:r w:rsidR="004E1341" w:rsidRPr="002D6546">
        <w:rPr>
          <w:rFonts w:cs="Arial"/>
          <w:szCs w:val="24"/>
        </w:rPr>
        <w:t>appropriate</w:t>
      </w:r>
      <w:r w:rsidR="004E1341" w:rsidRPr="002D6546">
        <w:rPr>
          <w:rFonts w:cs="Arial"/>
          <w:lang w:val="en-AU" w:eastAsia="en-AU"/>
        </w:rPr>
        <w:t xml:space="preserve"> investigations </w:t>
      </w:r>
      <w:r w:rsidRPr="002D6546">
        <w:rPr>
          <w:rFonts w:cs="Arial"/>
          <w:lang w:val="en-AU" w:eastAsia="en-AU"/>
        </w:rPr>
        <w:t xml:space="preserve">are conducted </w:t>
      </w:r>
      <w:r w:rsidR="004E1341" w:rsidRPr="002D6546">
        <w:rPr>
          <w:rFonts w:cs="Arial"/>
          <w:lang w:val="en-AU" w:eastAsia="en-AU"/>
        </w:rPr>
        <w:t xml:space="preserve">and </w:t>
      </w:r>
      <w:r w:rsidRPr="002D6546">
        <w:rPr>
          <w:rFonts w:cs="Arial"/>
          <w:lang w:val="en-AU" w:eastAsia="en-AU"/>
        </w:rPr>
        <w:t>recommendations made to the</w:t>
      </w:r>
      <w:r w:rsidR="007F3893">
        <w:rPr>
          <w:rFonts w:cs="Arial"/>
          <w:lang w:val="en-AU" w:eastAsia="en-AU"/>
        </w:rPr>
        <w:t xml:space="preserve"> HRE and</w:t>
      </w:r>
      <w:r w:rsidRPr="002D6546">
        <w:rPr>
          <w:rFonts w:cs="Arial"/>
          <w:lang w:val="en-AU" w:eastAsia="en-AU"/>
        </w:rPr>
        <w:t xml:space="preserve"> Director of Schools regarding appropriate </w:t>
      </w:r>
      <w:r w:rsidR="004E1341" w:rsidRPr="002D6546">
        <w:rPr>
          <w:rFonts w:cs="Arial"/>
          <w:lang w:val="en-AU" w:eastAsia="en-AU"/>
        </w:rPr>
        <w:t>findings</w:t>
      </w:r>
      <w:r w:rsidRPr="002D6546">
        <w:rPr>
          <w:rFonts w:cs="Arial"/>
          <w:lang w:val="en-AU" w:eastAsia="en-AU"/>
        </w:rPr>
        <w:t xml:space="preserve"> and action</w:t>
      </w:r>
      <w:r w:rsidR="000D7F5C">
        <w:rPr>
          <w:rFonts w:cs="Arial"/>
          <w:lang w:val="en-AU" w:eastAsia="en-AU"/>
        </w:rPr>
        <w:t xml:space="preserve"> in a timely </w:t>
      </w:r>
      <w:proofErr w:type="gramStart"/>
      <w:r w:rsidR="000D7F5C">
        <w:rPr>
          <w:rFonts w:cs="Arial"/>
          <w:lang w:val="en-AU" w:eastAsia="en-AU"/>
        </w:rPr>
        <w:t>manner</w:t>
      </w:r>
      <w:r w:rsidR="0049368C" w:rsidRPr="002D6546">
        <w:rPr>
          <w:rFonts w:cs="Arial"/>
          <w:lang w:val="en-AU" w:eastAsia="en-AU"/>
        </w:rPr>
        <w:t>;</w:t>
      </w:r>
      <w:proofErr w:type="gramEnd"/>
    </w:p>
    <w:p w14:paraId="189712D6" w14:textId="657F4F21" w:rsidR="004E1341" w:rsidRPr="002D6546" w:rsidRDefault="004E1341" w:rsidP="002D6546">
      <w:pPr>
        <w:pStyle w:val="ListParagraph"/>
        <w:numPr>
          <w:ilvl w:val="0"/>
          <w:numId w:val="8"/>
        </w:numPr>
        <w:tabs>
          <w:tab w:val="left" w:pos="567"/>
        </w:tabs>
        <w:spacing w:after="60"/>
        <w:ind w:left="567" w:hanging="567"/>
        <w:contextualSpacing w:val="0"/>
        <w:rPr>
          <w:rFonts w:cs="Arial"/>
          <w:i/>
          <w:lang w:val="en-AU" w:eastAsia="en-AU"/>
        </w:rPr>
      </w:pPr>
      <w:r w:rsidRPr="002D6546">
        <w:rPr>
          <w:rFonts w:cs="Arial"/>
          <w:lang w:val="en-AU" w:eastAsia="en-AU"/>
        </w:rPr>
        <w:t xml:space="preserve">Develop </w:t>
      </w:r>
      <w:r w:rsidRPr="002D6546">
        <w:rPr>
          <w:rFonts w:cs="Arial"/>
          <w:szCs w:val="24"/>
        </w:rPr>
        <w:t>and</w:t>
      </w:r>
      <w:r w:rsidRPr="002D6546">
        <w:rPr>
          <w:rFonts w:cs="Arial"/>
          <w:lang w:val="en-AU" w:eastAsia="en-AU"/>
        </w:rPr>
        <w:t xml:space="preserve"> provide </w:t>
      </w:r>
      <w:r w:rsidR="0049368C" w:rsidRPr="002D6546">
        <w:rPr>
          <w:rFonts w:cs="Arial"/>
          <w:lang w:val="en-AU" w:eastAsia="en-AU"/>
        </w:rPr>
        <w:t xml:space="preserve">relevant </w:t>
      </w:r>
      <w:r w:rsidR="00810AA8">
        <w:rPr>
          <w:rFonts w:cs="Arial"/>
          <w:lang w:val="en-AU" w:eastAsia="en-AU"/>
        </w:rPr>
        <w:t xml:space="preserve">professional </w:t>
      </w:r>
      <w:r w:rsidR="00406FE1">
        <w:rPr>
          <w:rFonts w:cs="Arial"/>
          <w:lang w:val="en-AU" w:eastAsia="en-AU"/>
        </w:rPr>
        <w:t>learning</w:t>
      </w:r>
      <w:r w:rsidRPr="002D6546">
        <w:rPr>
          <w:rFonts w:cs="Arial"/>
          <w:lang w:val="en-AU" w:eastAsia="en-AU"/>
        </w:rPr>
        <w:t xml:space="preserve"> to </w:t>
      </w:r>
      <w:r w:rsidR="000A1EC4">
        <w:rPr>
          <w:rFonts w:cs="Arial"/>
          <w:lang w:val="en-AU" w:eastAsia="en-AU"/>
        </w:rPr>
        <w:t>CSBB</w:t>
      </w:r>
      <w:r w:rsidRPr="002D6546">
        <w:rPr>
          <w:rFonts w:cs="Arial"/>
          <w:lang w:val="en-AU" w:eastAsia="en-AU"/>
        </w:rPr>
        <w:t xml:space="preserve"> </w:t>
      </w:r>
      <w:proofErr w:type="gramStart"/>
      <w:r w:rsidRPr="002D6546">
        <w:rPr>
          <w:rFonts w:cs="Arial"/>
          <w:lang w:val="en-AU" w:eastAsia="en-AU"/>
        </w:rPr>
        <w:t>staff</w:t>
      </w:r>
      <w:r w:rsidR="0049368C" w:rsidRPr="002D6546">
        <w:rPr>
          <w:rFonts w:cs="Arial"/>
          <w:lang w:val="en-AU" w:eastAsia="en-AU"/>
        </w:rPr>
        <w:t>;</w:t>
      </w:r>
      <w:proofErr w:type="gramEnd"/>
    </w:p>
    <w:p w14:paraId="635E75F2" w14:textId="77777777" w:rsidR="004E1341" w:rsidRPr="002D6546" w:rsidRDefault="004E1341"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Maintain appropriate records of investigations and store these records in</w:t>
      </w:r>
      <w:r w:rsidR="004A305C" w:rsidRPr="002D6546">
        <w:rPr>
          <w:rFonts w:cs="Arial"/>
          <w:lang w:val="en-AU" w:eastAsia="en-AU"/>
        </w:rPr>
        <w:t xml:space="preserve"> </w:t>
      </w:r>
      <w:r w:rsidRPr="002D6546">
        <w:rPr>
          <w:rFonts w:cs="Arial"/>
          <w:lang w:val="en-AU" w:eastAsia="en-AU"/>
        </w:rPr>
        <w:t xml:space="preserve">secure confidential storage, separate from </w:t>
      </w:r>
      <w:r w:rsidR="004A305C" w:rsidRPr="002D6546">
        <w:rPr>
          <w:rFonts w:cs="Arial"/>
          <w:lang w:val="en-AU" w:eastAsia="en-AU"/>
        </w:rPr>
        <w:t>employee</w:t>
      </w:r>
      <w:r w:rsidRPr="002D6546">
        <w:rPr>
          <w:rFonts w:cs="Arial"/>
          <w:lang w:val="en-AU" w:eastAsia="en-AU"/>
        </w:rPr>
        <w:t xml:space="preserve"> personnel </w:t>
      </w:r>
      <w:proofErr w:type="gramStart"/>
      <w:r w:rsidRPr="002D6546">
        <w:rPr>
          <w:rFonts w:cs="Arial"/>
          <w:lang w:val="en-AU" w:eastAsia="en-AU"/>
        </w:rPr>
        <w:t>files</w:t>
      </w:r>
      <w:r w:rsidR="000130AE" w:rsidRPr="002D6546">
        <w:rPr>
          <w:rFonts w:cs="Arial"/>
          <w:lang w:val="en-AU" w:eastAsia="en-AU"/>
        </w:rPr>
        <w:t>;</w:t>
      </w:r>
      <w:proofErr w:type="gramEnd"/>
    </w:p>
    <w:p w14:paraId="39DFBAED" w14:textId="2AF188D5" w:rsidR="00AB1F30" w:rsidRPr="002D6546" w:rsidRDefault="00AB1F30"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Liaise </w:t>
      </w:r>
      <w:r w:rsidRPr="002D6546">
        <w:rPr>
          <w:rFonts w:cs="Arial"/>
          <w:szCs w:val="24"/>
        </w:rPr>
        <w:t>with</w:t>
      </w:r>
      <w:r w:rsidRPr="002D6546">
        <w:rPr>
          <w:rFonts w:cs="Arial"/>
          <w:lang w:val="en-AU" w:eastAsia="en-AU"/>
        </w:rPr>
        <w:t xml:space="preserve"> other agencies such as </w:t>
      </w:r>
      <w:r w:rsidR="00F273D5">
        <w:rPr>
          <w:rFonts w:cs="Arial"/>
          <w:lang w:val="en-AU" w:eastAsia="en-AU"/>
        </w:rPr>
        <w:t>DCJ</w:t>
      </w:r>
      <w:r w:rsidRPr="002D6546">
        <w:rPr>
          <w:rFonts w:cs="Arial"/>
          <w:lang w:val="en-AU" w:eastAsia="en-AU"/>
        </w:rPr>
        <w:t>, NSW Police</w:t>
      </w:r>
      <w:r w:rsidR="000A1EC4">
        <w:rPr>
          <w:rFonts w:cs="Arial"/>
          <w:lang w:val="en-AU" w:eastAsia="en-AU"/>
        </w:rPr>
        <w:t>, NESA</w:t>
      </w:r>
      <w:r w:rsidRPr="002D6546">
        <w:rPr>
          <w:rFonts w:cs="Arial"/>
          <w:lang w:val="en-AU" w:eastAsia="en-AU"/>
        </w:rPr>
        <w:t xml:space="preserve"> </w:t>
      </w:r>
      <w:r w:rsidR="00810AA8">
        <w:rPr>
          <w:rFonts w:cs="Arial"/>
          <w:lang w:val="en-AU" w:eastAsia="en-AU"/>
        </w:rPr>
        <w:t>and the Children’s Guardian</w:t>
      </w:r>
      <w:r w:rsidR="00406FE1">
        <w:rPr>
          <w:rFonts w:cs="Arial"/>
          <w:lang w:val="en-AU" w:eastAsia="en-AU"/>
        </w:rPr>
        <w:t>,</w:t>
      </w:r>
      <w:r w:rsidR="00810AA8">
        <w:rPr>
          <w:rFonts w:cs="Arial"/>
          <w:lang w:val="en-AU" w:eastAsia="en-AU"/>
        </w:rPr>
        <w:t xml:space="preserve"> </w:t>
      </w:r>
      <w:r w:rsidRPr="002D6546">
        <w:rPr>
          <w:rFonts w:cs="Arial"/>
          <w:lang w:val="en-AU" w:eastAsia="en-AU"/>
        </w:rPr>
        <w:t xml:space="preserve">as </w:t>
      </w:r>
      <w:proofErr w:type="gramStart"/>
      <w:r w:rsidRPr="002D6546">
        <w:rPr>
          <w:rFonts w:cs="Arial"/>
          <w:lang w:val="en-AU" w:eastAsia="en-AU"/>
        </w:rPr>
        <w:t>required;</w:t>
      </w:r>
      <w:proofErr w:type="gramEnd"/>
    </w:p>
    <w:p w14:paraId="5712F328" w14:textId="0F1B21C2" w:rsidR="00AB1F30" w:rsidRPr="002D6546" w:rsidRDefault="00AB1F30"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szCs w:val="24"/>
        </w:rPr>
        <w:t>Exchange</w:t>
      </w:r>
      <w:r w:rsidRPr="002D6546">
        <w:rPr>
          <w:rFonts w:cs="Arial"/>
          <w:lang w:val="en-AU" w:eastAsia="en-AU"/>
        </w:rPr>
        <w:t xml:space="preserve"> relevant information to progress investigation</w:t>
      </w:r>
      <w:r w:rsidR="000A1EC4">
        <w:rPr>
          <w:rFonts w:cs="Arial"/>
          <w:lang w:val="en-AU" w:eastAsia="en-AU"/>
        </w:rPr>
        <w:t>s</w:t>
      </w:r>
      <w:r w:rsidRPr="002D6546">
        <w:rPr>
          <w:rFonts w:cs="Arial"/>
          <w:lang w:val="en-AU" w:eastAsia="en-AU"/>
        </w:rPr>
        <w:t xml:space="preserve">, assessments and case management as permitted by </w:t>
      </w:r>
      <w:proofErr w:type="gramStart"/>
      <w:r w:rsidRPr="002D6546">
        <w:rPr>
          <w:rFonts w:cs="Arial"/>
          <w:lang w:val="en-AU" w:eastAsia="en-AU"/>
        </w:rPr>
        <w:t>law;</w:t>
      </w:r>
      <w:proofErr w:type="gramEnd"/>
    </w:p>
    <w:p w14:paraId="0D07364D" w14:textId="286B1483" w:rsidR="00AB1F30" w:rsidRDefault="00AB1F30" w:rsidP="00955F89">
      <w:pPr>
        <w:pStyle w:val="ListParagraph"/>
        <w:numPr>
          <w:ilvl w:val="0"/>
          <w:numId w:val="8"/>
        </w:numPr>
        <w:tabs>
          <w:tab w:val="left" w:pos="567"/>
        </w:tabs>
        <w:spacing w:after="0"/>
        <w:ind w:left="567" w:hanging="567"/>
        <w:contextualSpacing w:val="0"/>
        <w:rPr>
          <w:rFonts w:cs="Arial"/>
          <w:lang w:val="en-AU" w:eastAsia="en-AU"/>
        </w:rPr>
      </w:pPr>
      <w:r w:rsidRPr="002D6546">
        <w:rPr>
          <w:rFonts w:cs="Arial"/>
          <w:szCs w:val="24"/>
        </w:rPr>
        <w:t>Collaborate</w:t>
      </w:r>
      <w:r w:rsidRPr="002D6546">
        <w:rPr>
          <w:rFonts w:cs="Arial"/>
          <w:lang w:val="en-AU" w:eastAsia="en-AU"/>
        </w:rPr>
        <w:t xml:space="preserve"> and work cooperatively with other </w:t>
      </w:r>
      <w:r w:rsidR="0049368C" w:rsidRPr="002D6546">
        <w:rPr>
          <w:rFonts w:cs="Arial"/>
          <w:lang w:val="en-AU" w:eastAsia="en-AU"/>
        </w:rPr>
        <w:t>agencies</w:t>
      </w:r>
      <w:r w:rsidRPr="002D6546">
        <w:rPr>
          <w:rFonts w:cs="Arial"/>
          <w:lang w:val="en-AU" w:eastAsia="en-AU"/>
        </w:rPr>
        <w:t xml:space="preserve"> in the Diocese of Broken Bay</w:t>
      </w:r>
      <w:r w:rsidR="007F3893">
        <w:rPr>
          <w:rFonts w:cs="Arial"/>
          <w:lang w:val="en-AU" w:eastAsia="en-AU"/>
        </w:rPr>
        <w:t xml:space="preserve"> to ensure good practice and appropriate outcomes are </w:t>
      </w:r>
      <w:proofErr w:type="gramStart"/>
      <w:r w:rsidR="007F3893">
        <w:rPr>
          <w:rFonts w:cs="Arial"/>
          <w:lang w:val="en-AU" w:eastAsia="en-AU"/>
        </w:rPr>
        <w:t>achieved;</w:t>
      </w:r>
      <w:proofErr w:type="gramEnd"/>
    </w:p>
    <w:p w14:paraId="68BAE99C" w14:textId="7DABF529" w:rsidR="006838A9" w:rsidRPr="002D6546" w:rsidRDefault="006838A9" w:rsidP="00955F89">
      <w:pPr>
        <w:pStyle w:val="ListParagraph"/>
        <w:numPr>
          <w:ilvl w:val="0"/>
          <w:numId w:val="8"/>
        </w:numPr>
        <w:tabs>
          <w:tab w:val="left" w:pos="567"/>
        </w:tabs>
        <w:spacing w:after="0"/>
        <w:ind w:left="567" w:hanging="567"/>
        <w:contextualSpacing w:val="0"/>
        <w:rPr>
          <w:rFonts w:cs="Arial"/>
          <w:lang w:val="en-AU" w:eastAsia="en-AU"/>
        </w:rPr>
      </w:pPr>
      <w:r>
        <w:rPr>
          <w:rFonts w:cs="Arial"/>
          <w:lang w:val="en-AU" w:eastAsia="en-AU"/>
        </w:rPr>
        <w:t xml:space="preserve">Report to the </w:t>
      </w:r>
      <w:r w:rsidR="007F3893">
        <w:rPr>
          <w:rFonts w:cs="Arial"/>
          <w:lang w:val="en-AU" w:eastAsia="en-AU"/>
        </w:rPr>
        <w:t xml:space="preserve">HRE and </w:t>
      </w:r>
      <w:r w:rsidR="000A1EC4">
        <w:rPr>
          <w:rFonts w:cs="Arial"/>
          <w:lang w:val="en-AU" w:eastAsia="en-AU"/>
        </w:rPr>
        <w:t>CSBB</w:t>
      </w:r>
      <w:r>
        <w:rPr>
          <w:rFonts w:cs="Arial"/>
          <w:lang w:val="en-AU" w:eastAsia="en-AU"/>
        </w:rPr>
        <w:t xml:space="preserve"> </w:t>
      </w:r>
      <w:r w:rsidR="007F3893">
        <w:rPr>
          <w:rFonts w:cs="Arial"/>
          <w:lang w:val="en-AU" w:eastAsia="en-AU"/>
        </w:rPr>
        <w:t>leadership</w:t>
      </w:r>
      <w:r>
        <w:rPr>
          <w:rFonts w:cs="Arial"/>
          <w:lang w:val="en-AU" w:eastAsia="en-AU"/>
        </w:rPr>
        <w:t xml:space="preserve"> team about numbers and types of allegations of inappropriate behaviour by staff</w:t>
      </w:r>
      <w:r w:rsidR="007F3893">
        <w:rPr>
          <w:rFonts w:cs="Arial"/>
          <w:lang w:val="en-AU" w:eastAsia="en-AU"/>
        </w:rPr>
        <w:t>.</w:t>
      </w:r>
    </w:p>
    <w:p w14:paraId="65A0E401" w14:textId="77777777" w:rsidR="000130AE" w:rsidRPr="002D6546" w:rsidRDefault="000130AE" w:rsidP="002D6546">
      <w:pPr>
        <w:autoSpaceDE w:val="0"/>
        <w:autoSpaceDN w:val="0"/>
        <w:adjustRightInd w:val="0"/>
        <w:spacing w:after="0"/>
        <w:rPr>
          <w:rFonts w:cs="Arial"/>
          <w:lang w:val="en-AU" w:eastAsia="en-AU"/>
        </w:rPr>
      </w:pPr>
    </w:p>
    <w:p w14:paraId="6857EE80" w14:textId="367A47B7" w:rsidR="00CD2067" w:rsidRPr="00C54CDB" w:rsidRDefault="000A1EC4" w:rsidP="00745656">
      <w:pPr>
        <w:autoSpaceDE w:val="0"/>
        <w:autoSpaceDN w:val="0"/>
        <w:adjustRightInd w:val="0"/>
        <w:spacing w:after="60"/>
        <w:rPr>
          <w:rFonts w:cs="Arial"/>
          <w:b/>
          <w:i/>
          <w:lang w:val="en-AU" w:eastAsia="en-AU"/>
        </w:rPr>
      </w:pPr>
      <w:r>
        <w:rPr>
          <w:rFonts w:cs="Arial"/>
          <w:b/>
          <w:i/>
          <w:lang w:val="en-AU" w:eastAsia="en-AU"/>
        </w:rPr>
        <w:t>CSBB</w:t>
      </w:r>
      <w:r w:rsidR="00863C9F">
        <w:rPr>
          <w:rFonts w:cs="Arial"/>
          <w:b/>
          <w:i/>
          <w:lang w:val="en-AU" w:eastAsia="en-AU"/>
        </w:rPr>
        <w:t xml:space="preserve"> staff </w:t>
      </w:r>
    </w:p>
    <w:p w14:paraId="7231AA70" w14:textId="2B0F5150" w:rsidR="00863C9F" w:rsidRDefault="007F3893" w:rsidP="002D6546">
      <w:pPr>
        <w:pStyle w:val="ListParagraph"/>
        <w:numPr>
          <w:ilvl w:val="0"/>
          <w:numId w:val="8"/>
        </w:numPr>
        <w:tabs>
          <w:tab w:val="left" w:pos="567"/>
        </w:tabs>
        <w:spacing w:after="60"/>
        <w:ind w:left="567" w:hanging="567"/>
        <w:contextualSpacing w:val="0"/>
        <w:rPr>
          <w:rFonts w:cs="Arial"/>
          <w:lang w:val="en-AU" w:eastAsia="en-AU"/>
        </w:rPr>
      </w:pPr>
      <w:r>
        <w:rPr>
          <w:rFonts w:cs="Arial"/>
          <w:lang w:val="en-AU" w:eastAsia="en-AU"/>
        </w:rPr>
        <w:t>Employees m</w:t>
      </w:r>
      <w:r w:rsidR="00863C9F">
        <w:rPr>
          <w:rFonts w:cs="Arial"/>
          <w:lang w:val="en-AU" w:eastAsia="en-AU"/>
        </w:rPr>
        <w:t xml:space="preserve">ust ‘give a report’ about any reportable allegation they become aware of and this report must be made as soon as practicable. To comply with this requirement </w:t>
      </w:r>
      <w:r>
        <w:rPr>
          <w:rFonts w:cs="Arial"/>
          <w:lang w:val="en-AU" w:eastAsia="en-AU"/>
        </w:rPr>
        <w:t>employees</w:t>
      </w:r>
      <w:r w:rsidR="00863C9F">
        <w:rPr>
          <w:rFonts w:cs="Arial"/>
          <w:lang w:val="en-AU" w:eastAsia="en-AU"/>
        </w:rPr>
        <w:t xml:space="preserve"> must report any allegation, disclosure, complaint, concern, incident or observation that may </w:t>
      </w:r>
      <w:r>
        <w:rPr>
          <w:rFonts w:cs="Arial"/>
          <w:lang w:val="en-AU" w:eastAsia="en-AU"/>
        </w:rPr>
        <w:t>involve</w:t>
      </w:r>
      <w:r w:rsidR="00863C9F">
        <w:rPr>
          <w:rFonts w:cs="Arial"/>
          <w:lang w:val="en-AU" w:eastAsia="en-AU"/>
        </w:rPr>
        <w:t xml:space="preserve"> reportable </w:t>
      </w:r>
      <w:r w:rsidR="00A61227">
        <w:rPr>
          <w:rFonts w:cs="Arial"/>
          <w:lang w:val="en-AU" w:eastAsia="en-AU"/>
        </w:rPr>
        <w:t xml:space="preserve">conduct to their Principal or </w:t>
      </w:r>
      <w:proofErr w:type="gramStart"/>
      <w:r w:rsidR="00A61227">
        <w:rPr>
          <w:rFonts w:cs="Arial"/>
          <w:lang w:val="en-AU" w:eastAsia="en-AU"/>
        </w:rPr>
        <w:t>Leader;</w:t>
      </w:r>
      <w:proofErr w:type="gramEnd"/>
    </w:p>
    <w:p w14:paraId="1065932C" w14:textId="5C19FAF9" w:rsidR="0049368C" w:rsidRPr="002D6546" w:rsidRDefault="0049368C" w:rsidP="002D6546">
      <w:pPr>
        <w:pStyle w:val="ListParagraph"/>
        <w:numPr>
          <w:ilvl w:val="0"/>
          <w:numId w:val="8"/>
        </w:numPr>
        <w:tabs>
          <w:tab w:val="left" w:pos="567"/>
        </w:tabs>
        <w:spacing w:after="60"/>
        <w:ind w:left="567" w:hanging="567"/>
        <w:contextualSpacing w:val="0"/>
        <w:rPr>
          <w:rFonts w:cs="Arial"/>
          <w:lang w:val="en-AU" w:eastAsia="en-AU"/>
        </w:rPr>
      </w:pPr>
      <w:r w:rsidRPr="002D6546">
        <w:rPr>
          <w:rFonts w:cs="Arial"/>
          <w:lang w:val="en-AU" w:eastAsia="en-AU"/>
        </w:rPr>
        <w:t xml:space="preserve">Ensure that the procedures </w:t>
      </w:r>
      <w:r w:rsidR="00EF54F3">
        <w:rPr>
          <w:rFonts w:cs="Arial"/>
          <w:lang w:val="en-AU" w:eastAsia="en-AU"/>
        </w:rPr>
        <w:t>outlined in this policy</w:t>
      </w:r>
      <w:r w:rsidR="007F3893">
        <w:rPr>
          <w:rFonts w:cs="Arial"/>
          <w:lang w:val="en-AU" w:eastAsia="en-AU"/>
        </w:rPr>
        <w:t xml:space="preserve"> and other </w:t>
      </w:r>
      <w:r w:rsidR="00A61227">
        <w:rPr>
          <w:rFonts w:cs="Arial"/>
          <w:lang w:val="en-AU" w:eastAsia="en-AU"/>
        </w:rPr>
        <w:t>related</w:t>
      </w:r>
      <w:r w:rsidR="007F3893">
        <w:rPr>
          <w:rFonts w:cs="Arial"/>
          <w:lang w:val="en-AU" w:eastAsia="en-AU"/>
        </w:rPr>
        <w:t xml:space="preserve"> procedures</w:t>
      </w:r>
      <w:r w:rsidRPr="002D6546">
        <w:rPr>
          <w:rFonts w:cs="Arial"/>
          <w:lang w:val="en-AU" w:eastAsia="en-AU"/>
        </w:rPr>
        <w:t xml:space="preserve"> are followed in responding to any information, complaint or concern involving alleged inappropriate behaviour by a</w:t>
      </w:r>
      <w:r w:rsidR="007F3893">
        <w:rPr>
          <w:rFonts w:cs="Arial"/>
          <w:lang w:val="en-AU" w:eastAsia="en-AU"/>
        </w:rPr>
        <w:t>n</w:t>
      </w:r>
      <w:r w:rsidRPr="002D6546">
        <w:rPr>
          <w:rFonts w:cs="Arial"/>
          <w:lang w:val="en-AU" w:eastAsia="en-AU"/>
        </w:rPr>
        <w:t xml:space="preserve"> </w:t>
      </w:r>
      <w:r w:rsidR="007F3893">
        <w:rPr>
          <w:rFonts w:cs="Arial"/>
          <w:lang w:val="en-AU" w:eastAsia="en-AU"/>
        </w:rPr>
        <w:t>employee</w:t>
      </w:r>
      <w:r w:rsidRPr="002D6546">
        <w:rPr>
          <w:rFonts w:cs="Arial"/>
          <w:lang w:val="en-AU" w:eastAsia="en-AU"/>
        </w:rPr>
        <w:t xml:space="preserve"> towards any </w:t>
      </w:r>
      <w:proofErr w:type="gramStart"/>
      <w:r w:rsidRPr="002D6546">
        <w:rPr>
          <w:rFonts w:cs="Arial"/>
          <w:lang w:val="en-AU" w:eastAsia="en-AU"/>
        </w:rPr>
        <w:t>child</w:t>
      </w:r>
      <w:r w:rsidR="000130AE" w:rsidRPr="002D6546">
        <w:rPr>
          <w:rFonts w:cs="Arial"/>
          <w:lang w:val="en-AU" w:eastAsia="en-AU"/>
        </w:rPr>
        <w:t>;</w:t>
      </w:r>
      <w:proofErr w:type="gramEnd"/>
    </w:p>
    <w:p w14:paraId="050B23B7" w14:textId="1D700C83" w:rsidR="00DE2CA0" w:rsidRDefault="0049368C" w:rsidP="00DE11A0">
      <w:pPr>
        <w:pStyle w:val="ListParagraph"/>
        <w:numPr>
          <w:ilvl w:val="0"/>
          <w:numId w:val="8"/>
        </w:numPr>
        <w:tabs>
          <w:tab w:val="left" w:pos="567"/>
        </w:tabs>
        <w:autoSpaceDE w:val="0"/>
        <w:autoSpaceDN w:val="0"/>
        <w:adjustRightInd w:val="0"/>
        <w:spacing w:after="60"/>
        <w:ind w:left="567" w:hanging="567"/>
        <w:contextualSpacing w:val="0"/>
        <w:rPr>
          <w:rFonts w:cs="Arial"/>
          <w:lang w:val="en-AU" w:eastAsia="en-AU"/>
        </w:rPr>
      </w:pPr>
      <w:r w:rsidRPr="00DE2CA0">
        <w:rPr>
          <w:rFonts w:cs="Arial"/>
          <w:lang w:val="en-AU" w:eastAsia="en-AU"/>
        </w:rPr>
        <w:t xml:space="preserve">Be familiar and </w:t>
      </w:r>
      <w:r w:rsidRPr="00DE2CA0">
        <w:rPr>
          <w:rFonts w:cs="Arial"/>
          <w:szCs w:val="24"/>
        </w:rPr>
        <w:t>c</w:t>
      </w:r>
      <w:r w:rsidR="00CD2067" w:rsidRPr="00DE2CA0">
        <w:rPr>
          <w:rFonts w:cs="Arial"/>
          <w:szCs w:val="24"/>
        </w:rPr>
        <w:t>omply</w:t>
      </w:r>
      <w:r w:rsidR="00CD2067" w:rsidRPr="00DE2CA0">
        <w:rPr>
          <w:rFonts w:cs="Arial"/>
          <w:lang w:val="en-AU" w:eastAsia="en-AU"/>
        </w:rPr>
        <w:t xml:space="preserve"> with </w:t>
      </w:r>
      <w:r w:rsidR="00AB1F30" w:rsidRPr="00DE2CA0">
        <w:rPr>
          <w:rFonts w:cs="Arial"/>
          <w:lang w:val="en-AU" w:eastAsia="en-AU"/>
        </w:rPr>
        <w:t xml:space="preserve">the </w:t>
      </w:r>
      <w:r w:rsidRPr="00DE2CA0">
        <w:rPr>
          <w:rFonts w:cs="Arial"/>
          <w:lang w:val="en-AU" w:eastAsia="en-AU"/>
        </w:rPr>
        <w:t xml:space="preserve">standards set out in </w:t>
      </w:r>
      <w:r w:rsidR="00AB1F30" w:rsidRPr="00DE2CA0">
        <w:rPr>
          <w:rFonts w:cs="Arial"/>
          <w:lang w:val="en-AU" w:eastAsia="en-AU"/>
        </w:rPr>
        <w:t xml:space="preserve">the Professional Guidelines for </w:t>
      </w:r>
      <w:r w:rsidR="00C57187">
        <w:rPr>
          <w:rFonts w:cs="Arial"/>
          <w:lang w:val="en-AU" w:eastAsia="en-AU"/>
        </w:rPr>
        <w:t xml:space="preserve">Employees </w:t>
      </w:r>
      <w:proofErr w:type="gramStart"/>
      <w:r w:rsidR="00C57187">
        <w:rPr>
          <w:rFonts w:cs="Arial"/>
          <w:lang w:val="en-AU" w:eastAsia="en-AU"/>
        </w:rPr>
        <w:t>Policy</w:t>
      </w:r>
      <w:r w:rsidR="00CD2067" w:rsidRPr="00DE2CA0">
        <w:rPr>
          <w:rFonts w:cs="Arial"/>
          <w:lang w:val="en-AU" w:eastAsia="en-AU"/>
        </w:rPr>
        <w:t>;</w:t>
      </w:r>
      <w:proofErr w:type="gramEnd"/>
    </w:p>
    <w:p w14:paraId="3D70C3AB" w14:textId="59D8BB2B" w:rsidR="007A46D6" w:rsidRDefault="00CD2067" w:rsidP="00DE11A0">
      <w:pPr>
        <w:pStyle w:val="ListParagraph"/>
        <w:numPr>
          <w:ilvl w:val="0"/>
          <w:numId w:val="8"/>
        </w:numPr>
        <w:tabs>
          <w:tab w:val="left" w:pos="567"/>
        </w:tabs>
        <w:autoSpaceDE w:val="0"/>
        <w:autoSpaceDN w:val="0"/>
        <w:adjustRightInd w:val="0"/>
        <w:spacing w:after="60"/>
        <w:ind w:left="567" w:hanging="567"/>
        <w:contextualSpacing w:val="0"/>
        <w:rPr>
          <w:rFonts w:cs="Arial"/>
          <w:lang w:val="en-AU" w:eastAsia="en-AU"/>
        </w:rPr>
      </w:pPr>
      <w:r w:rsidRPr="00DE2CA0">
        <w:rPr>
          <w:rFonts w:cs="Arial"/>
          <w:lang w:val="en-AU" w:eastAsia="en-AU"/>
        </w:rPr>
        <w:t xml:space="preserve">Promote the </w:t>
      </w:r>
      <w:r w:rsidRPr="00DE2CA0">
        <w:rPr>
          <w:rFonts w:cs="Arial"/>
          <w:szCs w:val="24"/>
        </w:rPr>
        <w:t>safety</w:t>
      </w:r>
      <w:r w:rsidRPr="00DE2CA0">
        <w:rPr>
          <w:rFonts w:cs="Arial"/>
          <w:lang w:val="en-AU" w:eastAsia="en-AU"/>
        </w:rPr>
        <w:t xml:space="preserve">, </w:t>
      </w:r>
      <w:proofErr w:type="gramStart"/>
      <w:r w:rsidRPr="00DE2CA0">
        <w:rPr>
          <w:rFonts w:cs="Arial"/>
          <w:lang w:val="en-AU" w:eastAsia="en-AU"/>
        </w:rPr>
        <w:t>wellbeing</w:t>
      </w:r>
      <w:proofErr w:type="gramEnd"/>
      <w:r w:rsidRPr="00DE2CA0">
        <w:rPr>
          <w:rFonts w:cs="Arial"/>
          <w:lang w:val="en-AU" w:eastAsia="en-AU"/>
        </w:rPr>
        <w:t xml:space="preserve"> and protection of children in </w:t>
      </w:r>
      <w:r w:rsidR="000A1EC4">
        <w:rPr>
          <w:rFonts w:cs="Arial"/>
          <w:lang w:val="en-AU" w:eastAsia="en-AU"/>
        </w:rPr>
        <w:t>CSBB</w:t>
      </w:r>
      <w:r w:rsidR="000130AE" w:rsidRPr="00DE2CA0">
        <w:rPr>
          <w:rFonts w:cs="Arial"/>
          <w:lang w:val="en-AU" w:eastAsia="en-AU"/>
        </w:rPr>
        <w:t>.</w:t>
      </w:r>
    </w:p>
    <w:p w14:paraId="57E0DB2E" w14:textId="77777777" w:rsidR="00DE2CA0" w:rsidRPr="00DE2CA0" w:rsidRDefault="00DE2CA0" w:rsidP="00C2186C">
      <w:pPr>
        <w:pStyle w:val="ListParagraph"/>
        <w:tabs>
          <w:tab w:val="left" w:pos="567"/>
        </w:tabs>
        <w:autoSpaceDE w:val="0"/>
        <w:autoSpaceDN w:val="0"/>
        <w:adjustRightInd w:val="0"/>
        <w:spacing w:after="60"/>
        <w:ind w:left="567"/>
        <w:contextualSpacing w:val="0"/>
        <w:rPr>
          <w:rFonts w:cs="Arial"/>
          <w:lang w:val="en-AU" w:eastAsia="en-AU"/>
        </w:rPr>
      </w:pPr>
    </w:p>
    <w:p w14:paraId="2A0F554F" w14:textId="77777777" w:rsidR="00D60BB1" w:rsidRPr="002D6546" w:rsidRDefault="00D60BB1" w:rsidP="00955F89">
      <w:pPr>
        <w:pStyle w:val="Heading1"/>
        <w:rPr>
          <w:rFonts w:ascii="Arial" w:hAnsi="Arial" w:cs="Arial"/>
          <w:i/>
        </w:rPr>
      </w:pPr>
      <w:r w:rsidRPr="002D6546">
        <w:rPr>
          <w:rFonts w:ascii="Arial" w:hAnsi="Arial" w:cs="Arial"/>
        </w:rPr>
        <w:t>RELATED LEGISLATION, POLICIES AND PROCEDURES</w:t>
      </w:r>
    </w:p>
    <w:p w14:paraId="516157FD" w14:textId="0EC9E63A" w:rsidR="00210B93" w:rsidRDefault="00210B93" w:rsidP="00C2186C">
      <w:pPr>
        <w:spacing w:after="0"/>
        <w:rPr>
          <w:rFonts w:cs="Arial"/>
        </w:rPr>
      </w:pPr>
      <w:r>
        <w:rPr>
          <w:rFonts w:cs="Arial"/>
        </w:rPr>
        <w:t>Children’s Guardian Act 2019</w:t>
      </w:r>
    </w:p>
    <w:p w14:paraId="7291F158" w14:textId="2BE17886" w:rsidR="00210B93" w:rsidRDefault="00210B93" w:rsidP="00C2186C">
      <w:pPr>
        <w:spacing w:after="0"/>
        <w:rPr>
          <w:rFonts w:cs="Arial"/>
        </w:rPr>
      </w:pPr>
      <w:r>
        <w:rPr>
          <w:rFonts w:cs="Arial"/>
        </w:rPr>
        <w:t>Crimes Act 1900</w:t>
      </w:r>
    </w:p>
    <w:p w14:paraId="74BFD283" w14:textId="77777777" w:rsidR="00210B93" w:rsidRPr="00B97E26" w:rsidRDefault="00210B93" w:rsidP="00210B93">
      <w:pPr>
        <w:spacing w:after="0"/>
        <w:rPr>
          <w:rFonts w:cs="Arial"/>
        </w:rPr>
      </w:pPr>
      <w:r w:rsidRPr="00B97E26">
        <w:rPr>
          <w:rFonts w:cs="Arial"/>
        </w:rPr>
        <w:t>Child Protection (Working with Children) Act 2012</w:t>
      </w:r>
    </w:p>
    <w:p w14:paraId="7DFBF0E2" w14:textId="77777777" w:rsidR="00210B93" w:rsidRDefault="00210B93" w:rsidP="00210B93">
      <w:pPr>
        <w:spacing w:after="0"/>
        <w:rPr>
          <w:rFonts w:cs="Arial"/>
        </w:rPr>
      </w:pPr>
      <w:r w:rsidRPr="00B97E26">
        <w:rPr>
          <w:rFonts w:cs="Arial"/>
        </w:rPr>
        <w:t>Child Protection (Working with Children) Regulation 2013</w:t>
      </w:r>
    </w:p>
    <w:p w14:paraId="455513B3" w14:textId="77777777" w:rsidR="00210B93" w:rsidRDefault="00210B93" w:rsidP="00210B93">
      <w:pPr>
        <w:spacing w:after="0"/>
        <w:rPr>
          <w:rFonts w:cs="Arial"/>
        </w:rPr>
      </w:pPr>
      <w:r>
        <w:rPr>
          <w:rFonts w:cs="Arial"/>
        </w:rPr>
        <w:t>Child Protection Legislation Amendment Act 2015</w:t>
      </w:r>
    </w:p>
    <w:p w14:paraId="6BE18EC5" w14:textId="77777777" w:rsidR="00210B93" w:rsidRDefault="00210B93" w:rsidP="00210B93">
      <w:pPr>
        <w:tabs>
          <w:tab w:val="left" w:pos="426"/>
        </w:tabs>
        <w:spacing w:after="0"/>
        <w:ind w:left="426" w:hanging="426"/>
        <w:rPr>
          <w:rFonts w:cs="Arial"/>
        </w:rPr>
      </w:pPr>
      <w:r>
        <w:rPr>
          <w:rFonts w:cs="Arial"/>
        </w:rPr>
        <w:t>Child Protection (Working with Children) and Other Child Protection Legislation Amendment Act 2016</w:t>
      </w:r>
    </w:p>
    <w:p w14:paraId="472F061D" w14:textId="77777777" w:rsidR="00210B93" w:rsidRDefault="00210B93" w:rsidP="00210B93">
      <w:pPr>
        <w:spacing w:after="0"/>
        <w:rPr>
          <w:rFonts w:cs="Arial"/>
        </w:rPr>
      </w:pPr>
      <w:r>
        <w:rPr>
          <w:rFonts w:cs="Arial"/>
        </w:rPr>
        <w:t>Child Protection (Working with Children Amendment (Statutory Review) Act 2018</w:t>
      </w:r>
    </w:p>
    <w:p w14:paraId="720A6BC3" w14:textId="77777777" w:rsidR="00210B93" w:rsidRDefault="00210B93" w:rsidP="00210B93">
      <w:pPr>
        <w:spacing w:after="0"/>
        <w:rPr>
          <w:rFonts w:cs="Arial"/>
        </w:rPr>
      </w:pPr>
      <w:r>
        <w:rPr>
          <w:rFonts w:cs="Arial"/>
        </w:rPr>
        <w:t>Children’s Guardian Act 2019</w:t>
      </w:r>
    </w:p>
    <w:p w14:paraId="14D500E4" w14:textId="77777777" w:rsidR="00210B93" w:rsidRDefault="00210B93" w:rsidP="00210B93">
      <w:pPr>
        <w:spacing w:after="0"/>
        <w:rPr>
          <w:rFonts w:cs="Arial"/>
        </w:rPr>
      </w:pPr>
      <w:r w:rsidRPr="00B97E26">
        <w:rPr>
          <w:rFonts w:cs="Arial"/>
        </w:rPr>
        <w:t>Children and Young Persons (Care and Protection) Act 1998</w:t>
      </w:r>
    </w:p>
    <w:p w14:paraId="4A8FF7C7" w14:textId="372EAE9F" w:rsidR="00210B93" w:rsidRDefault="00210B93" w:rsidP="00210B93">
      <w:pPr>
        <w:spacing w:after="0"/>
        <w:rPr>
          <w:rFonts w:cs="Arial"/>
        </w:rPr>
      </w:pPr>
      <w:r>
        <w:rPr>
          <w:rFonts w:cs="Arial"/>
        </w:rPr>
        <w:t>Government Information (Public Access) Act 2009</w:t>
      </w:r>
    </w:p>
    <w:p w14:paraId="14EDD6A4" w14:textId="113BA7CE" w:rsidR="00D674F3" w:rsidRDefault="00D674F3" w:rsidP="00210B93">
      <w:pPr>
        <w:spacing w:after="0"/>
        <w:rPr>
          <w:rFonts w:cs="Arial"/>
        </w:rPr>
      </w:pPr>
      <w:r>
        <w:rPr>
          <w:rFonts w:cs="Arial"/>
        </w:rPr>
        <w:t>Privacy Act 1988 (Commonwealth)</w:t>
      </w:r>
    </w:p>
    <w:p w14:paraId="07C8FCA6" w14:textId="37687E3B" w:rsidR="001E6BEA" w:rsidRDefault="001E6BEA" w:rsidP="00210B93">
      <w:pPr>
        <w:autoSpaceDE w:val="0"/>
        <w:autoSpaceDN w:val="0"/>
        <w:adjustRightInd w:val="0"/>
        <w:spacing w:after="0"/>
        <w:ind w:left="720" w:hanging="720"/>
        <w:rPr>
          <w:rFonts w:cs="Arial"/>
          <w:iCs/>
          <w:lang w:val="en-AU" w:eastAsia="en-AU"/>
        </w:rPr>
      </w:pPr>
      <w:r>
        <w:rPr>
          <w:rFonts w:cs="Arial"/>
          <w:iCs/>
          <w:lang w:val="en-AU" w:eastAsia="en-AU"/>
        </w:rPr>
        <w:t>NSW Education Standards Authority – Interim Revocation, Suspension and Voluntary Cancellation of Accreditation Policy (2019)</w:t>
      </w:r>
    </w:p>
    <w:p w14:paraId="4283310C" w14:textId="47317C0A" w:rsidR="00210B93" w:rsidRPr="000167D1" w:rsidRDefault="00210B93" w:rsidP="00C2186C">
      <w:pPr>
        <w:tabs>
          <w:tab w:val="left" w:pos="426"/>
        </w:tabs>
        <w:spacing w:after="0"/>
        <w:rPr>
          <w:rFonts w:cs="Arial"/>
          <w:lang w:val="en-NZ"/>
        </w:rPr>
      </w:pPr>
      <w:r>
        <w:rPr>
          <w:rFonts w:cs="Arial"/>
          <w:lang w:val="en-NZ"/>
        </w:rPr>
        <w:t xml:space="preserve">Safeguarding &amp; Child Protection Policy for </w:t>
      </w:r>
      <w:r w:rsidR="003E2353">
        <w:rPr>
          <w:rFonts w:cs="Arial"/>
          <w:lang w:val="en-NZ"/>
        </w:rPr>
        <w:t>Catholic Schools Broken Bay</w:t>
      </w:r>
      <w:r>
        <w:rPr>
          <w:rFonts w:cs="Arial"/>
          <w:lang w:val="en-NZ"/>
        </w:rPr>
        <w:t xml:space="preserve">: Working with </w:t>
      </w:r>
      <w:r>
        <w:rPr>
          <w:rFonts w:cs="Arial"/>
          <w:lang w:val="en-NZ"/>
        </w:rPr>
        <w:tab/>
        <w:t>Children Check (2020)</w:t>
      </w:r>
    </w:p>
    <w:p w14:paraId="1B81F9A7" w14:textId="3404774E" w:rsidR="00210B93" w:rsidRDefault="00210B93" w:rsidP="00210B93">
      <w:pPr>
        <w:autoSpaceDE w:val="0"/>
        <w:autoSpaceDN w:val="0"/>
        <w:adjustRightInd w:val="0"/>
        <w:spacing w:after="0"/>
        <w:ind w:left="720" w:hanging="720"/>
        <w:rPr>
          <w:rFonts w:cs="Arial"/>
          <w:iCs/>
          <w:lang w:val="en-AU" w:eastAsia="en-AU"/>
        </w:rPr>
      </w:pPr>
      <w:r>
        <w:rPr>
          <w:rFonts w:cs="Arial"/>
          <w:iCs/>
          <w:lang w:val="en-AU" w:eastAsia="en-AU"/>
        </w:rPr>
        <w:t xml:space="preserve">Safeguarding &amp; Child Protection Policy for </w:t>
      </w:r>
      <w:r w:rsidR="003E2353">
        <w:rPr>
          <w:rFonts w:cs="Arial"/>
          <w:iCs/>
          <w:lang w:val="en-AU" w:eastAsia="en-AU"/>
        </w:rPr>
        <w:t>Catholic Schools Broken Bay</w:t>
      </w:r>
      <w:r>
        <w:rPr>
          <w:rFonts w:cs="Arial"/>
          <w:iCs/>
          <w:lang w:val="en-AU" w:eastAsia="en-AU"/>
        </w:rPr>
        <w:t>: Managing Risk of Significant Harm and Wellbeing Concerns (2020)</w:t>
      </w:r>
    </w:p>
    <w:p w14:paraId="0B9AFBB9" w14:textId="1081E80D" w:rsidR="00210B93" w:rsidRPr="00250187" w:rsidRDefault="00210B93" w:rsidP="00250187">
      <w:pPr>
        <w:autoSpaceDE w:val="0"/>
        <w:autoSpaceDN w:val="0"/>
        <w:adjustRightInd w:val="0"/>
        <w:spacing w:after="40"/>
        <w:rPr>
          <w:rFonts w:cs="Arial"/>
          <w:iCs/>
          <w:lang w:val="en-NZ" w:eastAsia="en-AU"/>
        </w:rPr>
      </w:pPr>
      <w:r>
        <w:rPr>
          <w:rFonts w:cs="Arial"/>
          <w:iCs/>
          <w:lang w:val="en-NZ" w:eastAsia="en-AU"/>
        </w:rPr>
        <w:t>Pastoral Care &amp; Student Wellbeing Policy (2020)</w:t>
      </w:r>
    </w:p>
    <w:p w14:paraId="744E0810" w14:textId="1258CC79" w:rsidR="00210B93" w:rsidRDefault="00210B93" w:rsidP="00210B93">
      <w:pPr>
        <w:spacing w:after="0"/>
        <w:rPr>
          <w:rFonts w:cs="Arial"/>
        </w:rPr>
      </w:pPr>
      <w:r w:rsidRPr="00B97E26">
        <w:rPr>
          <w:rFonts w:cs="Arial"/>
        </w:rPr>
        <w:t>Pro</w:t>
      </w:r>
      <w:r w:rsidR="0060288D">
        <w:rPr>
          <w:rFonts w:cs="Arial"/>
        </w:rPr>
        <w:t xml:space="preserve">fessional Guidelines for </w:t>
      </w:r>
      <w:r w:rsidR="00C57187">
        <w:rPr>
          <w:rFonts w:cs="Arial"/>
        </w:rPr>
        <w:t>Employees Policy</w:t>
      </w:r>
      <w:r>
        <w:rPr>
          <w:rFonts w:cs="Arial"/>
        </w:rPr>
        <w:t xml:space="preserve"> (2020)</w:t>
      </w:r>
    </w:p>
    <w:p w14:paraId="635ABF5C" w14:textId="3B629CA3" w:rsidR="00210B93" w:rsidRPr="00250187" w:rsidRDefault="00210B93" w:rsidP="00250187">
      <w:pPr>
        <w:autoSpaceDE w:val="0"/>
        <w:autoSpaceDN w:val="0"/>
        <w:adjustRightInd w:val="0"/>
        <w:spacing w:after="0"/>
        <w:rPr>
          <w:rFonts w:cs="Arial"/>
          <w:iCs/>
          <w:lang w:val="en-AU" w:eastAsia="en-AU"/>
        </w:rPr>
      </w:pPr>
      <w:r w:rsidRPr="00B97E26">
        <w:rPr>
          <w:rFonts w:cs="Arial"/>
          <w:iCs/>
          <w:lang w:val="en-AU" w:eastAsia="en-AU"/>
        </w:rPr>
        <w:t xml:space="preserve">Recruitment and Selection of Teaching and </w:t>
      </w:r>
      <w:r>
        <w:rPr>
          <w:rFonts w:cs="Arial"/>
          <w:iCs/>
          <w:lang w:val="en-AU" w:eastAsia="en-AU"/>
        </w:rPr>
        <w:t>General Employees</w:t>
      </w:r>
      <w:r w:rsidRPr="00B97E26">
        <w:rPr>
          <w:rFonts w:cs="Arial"/>
          <w:iCs/>
          <w:lang w:val="en-AU" w:eastAsia="en-AU"/>
        </w:rPr>
        <w:t xml:space="preserve"> Guidelines (</w:t>
      </w:r>
      <w:r>
        <w:rPr>
          <w:rFonts w:cs="Arial"/>
          <w:iCs/>
          <w:lang w:val="en-AU" w:eastAsia="en-AU"/>
        </w:rPr>
        <w:t>2019</w:t>
      </w:r>
      <w:r w:rsidRPr="00B97E26">
        <w:rPr>
          <w:rFonts w:cs="Arial"/>
          <w:iCs/>
          <w:lang w:val="en-AU" w:eastAsia="en-AU"/>
        </w:rPr>
        <w:t>)</w:t>
      </w:r>
    </w:p>
    <w:p w14:paraId="0596BD0C" w14:textId="0C1E0290" w:rsidR="00210B93" w:rsidRDefault="00210B93" w:rsidP="00210B93">
      <w:pPr>
        <w:autoSpaceDE w:val="0"/>
        <w:autoSpaceDN w:val="0"/>
        <w:adjustRightInd w:val="0"/>
        <w:spacing w:after="0"/>
        <w:ind w:right="-143"/>
        <w:rPr>
          <w:rFonts w:cs="Arial"/>
          <w:iCs/>
          <w:lang w:val="en-AU" w:eastAsia="en-AU"/>
        </w:rPr>
      </w:pPr>
      <w:r>
        <w:rPr>
          <w:rFonts w:cs="Arial"/>
          <w:iCs/>
          <w:lang w:val="en-AU" w:eastAsia="en-AU"/>
        </w:rPr>
        <w:t>National Catholic Safeguarding Standards, Catholic Professional Standards Limited (2019)</w:t>
      </w:r>
    </w:p>
    <w:p w14:paraId="765501EF" w14:textId="2AE00AE5" w:rsidR="00773442" w:rsidRDefault="00773442" w:rsidP="00210B93">
      <w:pPr>
        <w:autoSpaceDE w:val="0"/>
        <w:autoSpaceDN w:val="0"/>
        <w:adjustRightInd w:val="0"/>
        <w:spacing w:after="0"/>
        <w:ind w:right="-143"/>
        <w:rPr>
          <w:rFonts w:cs="Arial"/>
          <w:iCs/>
          <w:lang w:val="en-AU" w:eastAsia="en-AU"/>
        </w:rPr>
      </w:pPr>
      <w:r>
        <w:rPr>
          <w:rFonts w:cs="Arial"/>
          <w:iCs/>
          <w:lang w:val="en-AU" w:eastAsia="en-AU"/>
        </w:rPr>
        <w:t>The National Response Protocol, Australian Catholic Safeguarding Limited (2021)</w:t>
      </w:r>
    </w:p>
    <w:p w14:paraId="02DF26F7" w14:textId="77777777" w:rsidR="00210B93" w:rsidRDefault="00210B93" w:rsidP="00210B93">
      <w:pPr>
        <w:autoSpaceDE w:val="0"/>
        <w:autoSpaceDN w:val="0"/>
        <w:adjustRightInd w:val="0"/>
        <w:spacing w:after="0"/>
        <w:rPr>
          <w:rFonts w:cs="Arial"/>
          <w:iCs/>
          <w:lang w:val="en-AU" w:eastAsia="en-AU"/>
        </w:rPr>
      </w:pPr>
      <w:r>
        <w:rPr>
          <w:rFonts w:cs="Arial"/>
          <w:iCs/>
          <w:lang w:val="en-AU" w:eastAsia="en-AU"/>
        </w:rPr>
        <w:t>Child Safe Standards, NSW Office of the Children’s Guardian (2019)</w:t>
      </w:r>
    </w:p>
    <w:p w14:paraId="45E68EA6" w14:textId="77777777" w:rsidR="00210B93" w:rsidRDefault="00210B93" w:rsidP="00210B93">
      <w:pPr>
        <w:autoSpaceDE w:val="0"/>
        <w:autoSpaceDN w:val="0"/>
        <w:adjustRightInd w:val="0"/>
        <w:spacing w:after="0"/>
        <w:ind w:left="720" w:hanging="720"/>
        <w:rPr>
          <w:rFonts w:cs="Arial"/>
          <w:iCs/>
          <w:lang w:val="en-AU" w:eastAsia="en-AU"/>
        </w:rPr>
      </w:pPr>
      <w:r>
        <w:rPr>
          <w:rFonts w:cs="Arial"/>
          <w:iCs/>
          <w:lang w:val="en-AU" w:eastAsia="en-AU"/>
        </w:rPr>
        <w:t>National Principles for Child Safe Organisations, Australian Human Rights Commission (2018)</w:t>
      </w:r>
    </w:p>
    <w:p w14:paraId="38FB43A2" w14:textId="77777777" w:rsidR="00210B93" w:rsidRDefault="00210B93" w:rsidP="00210B93">
      <w:pPr>
        <w:autoSpaceDE w:val="0"/>
        <w:autoSpaceDN w:val="0"/>
        <w:adjustRightInd w:val="0"/>
        <w:spacing w:after="0"/>
        <w:ind w:left="720" w:hanging="720"/>
        <w:rPr>
          <w:rFonts w:cs="Arial"/>
          <w:iCs/>
          <w:lang w:val="en-AU" w:eastAsia="en-AU"/>
        </w:rPr>
      </w:pPr>
      <w:r>
        <w:rPr>
          <w:rFonts w:cs="Arial"/>
          <w:iCs/>
          <w:lang w:val="en-AU" w:eastAsia="en-AU"/>
        </w:rPr>
        <w:t>The Diocesan Office for Safeguarding Charter (2018)</w:t>
      </w:r>
    </w:p>
    <w:p w14:paraId="1A5E79B7" w14:textId="77777777" w:rsidR="00210B93" w:rsidRDefault="00210B93" w:rsidP="00210B93">
      <w:pPr>
        <w:autoSpaceDE w:val="0"/>
        <w:autoSpaceDN w:val="0"/>
        <w:adjustRightInd w:val="0"/>
        <w:spacing w:after="0"/>
        <w:ind w:left="720" w:hanging="720"/>
        <w:rPr>
          <w:rFonts w:cs="Arial"/>
          <w:iCs/>
          <w:lang w:val="en-AU" w:eastAsia="en-AU"/>
        </w:rPr>
      </w:pPr>
    </w:p>
    <w:p w14:paraId="35702F7B" w14:textId="40EA39F1" w:rsidR="00210B93" w:rsidRDefault="00210B93" w:rsidP="00210B93">
      <w:pPr>
        <w:autoSpaceDE w:val="0"/>
        <w:autoSpaceDN w:val="0"/>
        <w:adjustRightInd w:val="0"/>
        <w:spacing w:after="0"/>
        <w:ind w:left="720" w:hanging="720"/>
        <w:rPr>
          <w:rStyle w:val="Hyperlink"/>
        </w:rPr>
      </w:pPr>
      <w:r>
        <w:t xml:space="preserve">Further information is also available at: </w:t>
      </w:r>
      <w:hyperlink r:id="rId14" w:history="1">
        <w:r>
          <w:rPr>
            <w:rStyle w:val="Hyperlink"/>
          </w:rPr>
          <w:t>http://csochildprotection.weebly.com/</w:t>
        </w:r>
      </w:hyperlink>
      <w:r w:rsidR="001E6BEA">
        <w:rPr>
          <w:rStyle w:val="Hyperlink"/>
        </w:rPr>
        <w:t xml:space="preserve"> </w:t>
      </w:r>
      <w:r w:rsidR="001E6BEA" w:rsidRPr="00C07E77">
        <w:rPr>
          <w:rStyle w:val="Hyperlink"/>
          <w:color w:val="auto"/>
          <w:u w:val="none"/>
        </w:rPr>
        <w:t xml:space="preserve">and </w:t>
      </w:r>
      <w:hyperlink r:id="rId15" w:history="1">
        <w:r w:rsidR="001E6BEA" w:rsidRPr="00C86369">
          <w:rPr>
            <w:rStyle w:val="Hyperlink"/>
          </w:rPr>
          <w:t>www.kidsguardian.gov.au</w:t>
        </w:r>
      </w:hyperlink>
      <w:r w:rsidR="001E6BEA">
        <w:rPr>
          <w:rStyle w:val="Hyperlink"/>
        </w:rPr>
        <w:t xml:space="preserve"> </w:t>
      </w:r>
    </w:p>
    <w:p w14:paraId="2BDA5EE5" w14:textId="77777777" w:rsidR="00210B93" w:rsidRDefault="00210B93" w:rsidP="00210B93">
      <w:pPr>
        <w:autoSpaceDE w:val="0"/>
        <w:autoSpaceDN w:val="0"/>
        <w:adjustRightInd w:val="0"/>
        <w:spacing w:after="0"/>
        <w:ind w:left="720" w:hanging="720"/>
        <w:rPr>
          <w:rStyle w:val="Hyperlink"/>
        </w:rPr>
      </w:pPr>
    </w:p>
    <w:p w14:paraId="0793EC0E" w14:textId="77777777" w:rsidR="00D60BB1" w:rsidRPr="002D6546" w:rsidRDefault="00D60BB1" w:rsidP="002D6546">
      <w:pPr>
        <w:pStyle w:val="Heading1"/>
        <w:spacing w:after="0"/>
        <w:ind w:right="-2"/>
        <w:rPr>
          <w:rFonts w:ascii="Arial" w:hAnsi="Arial" w:cs="Arial"/>
        </w:rPr>
      </w:pPr>
      <w:r w:rsidRPr="002D6546">
        <w:rPr>
          <w:rFonts w:ascii="Arial" w:hAnsi="Arial" w:cs="Arial"/>
        </w:rPr>
        <w:t>POLICY REVIEW</w:t>
      </w:r>
    </w:p>
    <w:p w14:paraId="50D37E25" w14:textId="2B88F58F" w:rsidR="00D60BB1" w:rsidRPr="002D6546" w:rsidRDefault="001A43F8" w:rsidP="002D6546">
      <w:pPr>
        <w:autoSpaceDE w:val="0"/>
        <w:autoSpaceDN w:val="0"/>
        <w:adjustRightInd w:val="0"/>
        <w:spacing w:after="0"/>
        <w:rPr>
          <w:rFonts w:cs="Arial"/>
          <w:lang w:val="en-AU" w:eastAsia="en-AU"/>
        </w:rPr>
      </w:pPr>
      <w:r w:rsidRPr="002D6546">
        <w:rPr>
          <w:rFonts w:cs="Arial"/>
          <w:lang w:val="en-AU" w:eastAsia="en-AU"/>
        </w:rPr>
        <w:t xml:space="preserve">A policy review is to be considered following any changes to the NSW </w:t>
      </w:r>
      <w:r w:rsidR="00B97E26">
        <w:rPr>
          <w:rFonts w:cs="Arial"/>
          <w:lang w:val="en-AU" w:eastAsia="en-AU"/>
        </w:rPr>
        <w:t>C</w:t>
      </w:r>
      <w:r w:rsidRPr="002D6546">
        <w:rPr>
          <w:rFonts w:cs="Arial"/>
          <w:lang w:val="en-AU" w:eastAsia="en-AU"/>
        </w:rPr>
        <w:t xml:space="preserve">hild </w:t>
      </w:r>
      <w:r w:rsidR="00B97E26">
        <w:rPr>
          <w:rFonts w:cs="Arial"/>
          <w:lang w:val="en-AU" w:eastAsia="en-AU"/>
        </w:rPr>
        <w:t>P</w:t>
      </w:r>
      <w:r w:rsidRPr="002D6546">
        <w:rPr>
          <w:rFonts w:cs="Arial"/>
          <w:lang w:val="en-AU" w:eastAsia="en-AU"/>
        </w:rPr>
        <w:t xml:space="preserve">rotection legislation or associated guidelines and not less frequently than every </w:t>
      </w:r>
      <w:r w:rsidR="002C461A">
        <w:rPr>
          <w:rFonts w:cs="Arial"/>
          <w:lang w:val="en-AU" w:eastAsia="en-AU"/>
        </w:rPr>
        <w:t>three</w:t>
      </w:r>
      <w:r w:rsidR="002C461A" w:rsidRPr="002D6546">
        <w:rPr>
          <w:rFonts w:cs="Arial"/>
          <w:lang w:val="en-AU" w:eastAsia="en-AU"/>
        </w:rPr>
        <w:t xml:space="preserve"> </w:t>
      </w:r>
      <w:r w:rsidRPr="002D6546">
        <w:rPr>
          <w:rFonts w:cs="Arial"/>
          <w:lang w:val="en-AU" w:eastAsia="en-AU"/>
        </w:rPr>
        <w:t>years from the date of implementation of the policy.</w:t>
      </w:r>
    </w:p>
    <w:p w14:paraId="5C9B3FF6" w14:textId="77777777" w:rsidR="001A43F8" w:rsidRPr="002D6546" w:rsidRDefault="001A43F8" w:rsidP="002D6546">
      <w:pPr>
        <w:autoSpaceDE w:val="0"/>
        <w:autoSpaceDN w:val="0"/>
        <w:adjustRightInd w:val="0"/>
        <w:spacing w:after="0"/>
        <w:rPr>
          <w:rFonts w:cs="Arial"/>
        </w:rPr>
      </w:pPr>
    </w:p>
    <w:p w14:paraId="4AF19722" w14:textId="77777777" w:rsidR="00D60BB1" w:rsidRPr="002D6546" w:rsidRDefault="00B55AE5" w:rsidP="002D6546">
      <w:pPr>
        <w:pStyle w:val="Heading1"/>
        <w:spacing w:after="0"/>
        <w:ind w:right="-2"/>
        <w:rPr>
          <w:rFonts w:ascii="Arial" w:hAnsi="Arial" w:cs="Arial"/>
        </w:rPr>
      </w:pPr>
      <w:r>
        <w:rPr>
          <w:rFonts w:ascii="Arial" w:hAnsi="Arial" w:cs="Arial"/>
        </w:rPr>
        <w:t>POLICY DATES</w:t>
      </w:r>
    </w:p>
    <w:p w14:paraId="313FDA3B" w14:textId="783F3BDE" w:rsidR="00D60BB1" w:rsidRPr="002D6546" w:rsidRDefault="00D60BB1" w:rsidP="00810AA8">
      <w:pPr>
        <w:tabs>
          <w:tab w:val="right" w:pos="8788"/>
        </w:tabs>
        <w:spacing w:after="0"/>
        <w:ind w:right="-2"/>
        <w:rPr>
          <w:rFonts w:cs="Arial"/>
        </w:rPr>
      </w:pPr>
      <w:r w:rsidRPr="002D6546">
        <w:rPr>
          <w:rFonts w:cs="Arial"/>
        </w:rPr>
        <w:t xml:space="preserve">Date of completion of formation and adoption: </w:t>
      </w:r>
      <w:r w:rsidRPr="002D6546">
        <w:rPr>
          <w:rFonts w:cs="Arial"/>
        </w:rPr>
        <w:tab/>
      </w:r>
      <w:r w:rsidR="00985AD3">
        <w:rPr>
          <w:rFonts w:cs="Arial"/>
        </w:rPr>
        <w:t>January</w:t>
      </w:r>
      <w:r w:rsidR="00C57187">
        <w:rPr>
          <w:rFonts w:cs="Arial"/>
        </w:rPr>
        <w:t xml:space="preserve"> </w:t>
      </w:r>
      <w:r w:rsidR="002C461A">
        <w:rPr>
          <w:rFonts w:cs="Arial"/>
        </w:rPr>
        <w:t>202</w:t>
      </w:r>
      <w:r w:rsidR="00985AD3">
        <w:rPr>
          <w:rFonts w:cs="Arial"/>
        </w:rPr>
        <w:t>1</w:t>
      </w:r>
      <w:r w:rsidR="002C461A">
        <w:rPr>
          <w:rFonts w:cs="Arial"/>
        </w:rPr>
        <w:t xml:space="preserve"> </w:t>
      </w:r>
    </w:p>
    <w:p w14:paraId="79A3CBF7" w14:textId="319EF731" w:rsidR="00D60BB1" w:rsidRPr="002D6546" w:rsidRDefault="00D60BB1" w:rsidP="00810AA8">
      <w:pPr>
        <w:tabs>
          <w:tab w:val="right" w:pos="8788"/>
        </w:tabs>
        <w:spacing w:after="0"/>
        <w:ind w:right="-2"/>
        <w:rPr>
          <w:rFonts w:cs="Arial"/>
        </w:rPr>
      </w:pPr>
      <w:r w:rsidRPr="002D6546">
        <w:rPr>
          <w:rFonts w:cs="Arial"/>
        </w:rPr>
        <w:t>Date of next review:</w:t>
      </w:r>
      <w:r w:rsidR="006F522D" w:rsidRPr="002D6546">
        <w:rPr>
          <w:rFonts w:cs="Arial"/>
        </w:rPr>
        <w:t xml:space="preserve"> </w:t>
      </w:r>
      <w:r w:rsidRPr="002D6546">
        <w:rPr>
          <w:rFonts w:cs="Arial"/>
        </w:rPr>
        <w:tab/>
      </w:r>
      <w:r w:rsidR="00985AD3">
        <w:rPr>
          <w:rFonts w:cs="Arial"/>
        </w:rPr>
        <w:t>January</w:t>
      </w:r>
      <w:r w:rsidR="00C57187">
        <w:rPr>
          <w:rFonts w:cs="Arial"/>
        </w:rPr>
        <w:t xml:space="preserve"> </w:t>
      </w:r>
      <w:r w:rsidR="002C461A">
        <w:rPr>
          <w:rFonts w:cs="Arial"/>
        </w:rPr>
        <w:t>202</w:t>
      </w:r>
      <w:r w:rsidR="00985AD3">
        <w:rPr>
          <w:rFonts w:cs="Arial"/>
        </w:rPr>
        <w:t>4</w:t>
      </w:r>
    </w:p>
    <w:p w14:paraId="1BD4CE53" w14:textId="77777777" w:rsidR="00D60BB1" w:rsidRDefault="00D60BB1" w:rsidP="002D6546">
      <w:pPr>
        <w:spacing w:after="0"/>
        <w:ind w:right="-2"/>
        <w:rPr>
          <w:rFonts w:cs="Arial"/>
        </w:rPr>
      </w:pPr>
    </w:p>
    <w:p w14:paraId="6BA222EC" w14:textId="278E7954" w:rsidR="00D60BB1" w:rsidRPr="002D6546" w:rsidRDefault="00C2186C" w:rsidP="002D6546">
      <w:pPr>
        <w:spacing w:after="0"/>
        <w:ind w:right="-2"/>
        <w:rPr>
          <w:rFonts w:cs="Arial"/>
        </w:rPr>
      </w:pPr>
      <w:r>
        <w:rPr>
          <w:rFonts w:cs="Arial"/>
        </w:rPr>
        <w:t>A</w:t>
      </w:r>
      <w:r w:rsidR="00D60BB1" w:rsidRPr="002D6546">
        <w:rPr>
          <w:rFonts w:cs="Arial"/>
        </w:rPr>
        <w:t>uthorised by</w:t>
      </w:r>
      <w:r>
        <w:rPr>
          <w:rFonts w:cs="Arial"/>
        </w:rPr>
        <w:t>:</w:t>
      </w:r>
    </w:p>
    <w:p w14:paraId="35E4F815" w14:textId="77777777" w:rsidR="002C461A" w:rsidRPr="00810AA8" w:rsidRDefault="002C461A" w:rsidP="002C461A">
      <w:pPr>
        <w:spacing w:after="0"/>
        <w:ind w:right="-2"/>
        <w:rPr>
          <w:rFonts w:cs="Arial"/>
        </w:rPr>
      </w:pPr>
      <w:r>
        <w:rPr>
          <w:rFonts w:cs="Arial"/>
        </w:rPr>
        <w:t>Most Reverend Anthony Randazzo</w:t>
      </w:r>
    </w:p>
    <w:p w14:paraId="2C0E12AD" w14:textId="77777777" w:rsidR="002C461A" w:rsidRPr="002D6546" w:rsidRDefault="002C461A" w:rsidP="002C461A">
      <w:pPr>
        <w:spacing w:after="0"/>
        <w:ind w:right="-2"/>
        <w:rPr>
          <w:rFonts w:cs="Arial"/>
        </w:rPr>
      </w:pPr>
      <w:r>
        <w:rPr>
          <w:rFonts w:cs="Arial"/>
        </w:rPr>
        <w:t>Bishop of Broken Bay</w:t>
      </w:r>
    </w:p>
    <w:p w14:paraId="12764E00" w14:textId="77777777" w:rsidR="00FA61BF" w:rsidRPr="002D6546" w:rsidRDefault="00FA61BF" w:rsidP="002D6546">
      <w:pPr>
        <w:spacing w:after="0"/>
        <w:ind w:right="-2"/>
        <w:rPr>
          <w:rFonts w:cs="Arial"/>
        </w:rPr>
      </w:pPr>
    </w:p>
    <w:p w14:paraId="5F9B013B" w14:textId="77777777" w:rsidR="00563696" w:rsidRPr="002D6546" w:rsidRDefault="00563696" w:rsidP="002D6546">
      <w:pPr>
        <w:spacing w:after="0"/>
        <w:rPr>
          <w:rFonts w:cs="Arial"/>
        </w:rPr>
      </w:pPr>
    </w:p>
    <w:sectPr w:rsidR="00563696" w:rsidRPr="002D6546" w:rsidSect="008221FB">
      <w:headerReference w:type="default" r:id="rId16"/>
      <w:footerReference w:type="default" r:id="rId17"/>
      <w:headerReference w:type="first" r:id="rId18"/>
      <w:footerReference w:type="first" r:id="rId19"/>
      <w:pgSz w:w="11907" w:h="16840" w:code="9"/>
      <w:pgMar w:top="755" w:right="1418" w:bottom="567" w:left="1701" w:header="708" w:footer="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C511" w14:textId="77777777" w:rsidR="00773442" w:rsidRDefault="00773442">
      <w:r>
        <w:separator/>
      </w:r>
    </w:p>
  </w:endnote>
  <w:endnote w:type="continuationSeparator" w:id="0">
    <w:p w14:paraId="7A476FB1" w14:textId="77777777" w:rsidR="00773442" w:rsidRDefault="0077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622B" w14:textId="77777777" w:rsidR="00773442" w:rsidRDefault="00773442">
    <w:pPr>
      <w:pStyle w:val="Footer"/>
    </w:pPr>
    <w:r>
      <w:rPr>
        <w:noProof/>
        <w:lang w:val="en-AU" w:eastAsia="en-AU"/>
      </w:rPr>
      <w:drawing>
        <wp:anchor distT="0" distB="0" distL="114300" distR="114300" simplePos="0" relativeHeight="251654144" behindDoc="1" locked="0" layoutInCell="1" allowOverlap="1" wp14:anchorId="04AE0734" wp14:editId="23570639">
          <wp:simplePos x="0" y="0"/>
          <wp:positionH relativeFrom="column">
            <wp:posOffset>5257800</wp:posOffset>
          </wp:positionH>
          <wp:positionV relativeFrom="page">
            <wp:posOffset>10226040</wp:posOffset>
          </wp:positionV>
          <wp:extent cx="311785" cy="247650"/>
          <wp:effectExtent l="19050" t="0" r="0" b="0"/>
          <wp:wrapNone/>
          <wp:docPr id="158" name="Picture 158"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O%20Logo%20copy"/>
                  <pic:cNvPicPr>
                    <a:picLocks noChangeAspect="1" noChangeArrowheads="1"/>
                  </pic:cNvPicPr>
                </pic:nvPicPr>
                <pic:blipFill>
                  <a:blip r:embed="rId1"/>
                  <a:srcRect/>
                  <a:stretch>
                    <a:fillRect/>
                  </a:stretch>
                </pic:blipFill>
                <pic:spPr bwMode="auto">
                  <a:xfrm>
                    <a:off x="0" y="0"/>
                    <a:ext cx="311785" cy="2476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5168" behindDoc="0" locked="0" layoutInCell="1" allowOverlap="1" wp14:anchorId="5C967240" wp14:editId="12A9EE46">
              <wp:simplePos x="0" y="0"/>
              <wp:positionH relativeFrom="column">
                <wp:posOffset>-50800</wp:posOffset>
              </wp:positionH>
              <wp:positionV relativeFrom="page">
                <wp:posOffset>10251440</wp:posOffset>
              </wp:positionV>
              <wp:extent cx="2926080" cy="365760"/>
              <wp:effectExtent l="0" t="2540" r="127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AE51" w14:textId="77777777" w:rsidR="00773442" w:rsidRPr="007032B9" w:rsidRDefault="00773442" w:rsidP="007032B9">
                          <w:pPr>
                            <w:rPr>
                              <w:i/>
                              <w:sz w:val="20"/>
                            </w:rPr>
                          </w:pPr>
                          <w:r w:rsidRPr="007032B9">
                            <w:rPr>
                              <w:i/>
                              <w:sz w:val="20"/>
                            </w:rPr>
                            <w:t>Catholic Schools Office Diocese of Broken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67240" id="_x0000_t202" coordsize="21600,21600" o:spt="202" path="m,l,21600r21600,l21600,xe">
              <v:stroke joinstyle="miter"/>
              <v:path gradientshapeok="t" o:connecttype="rect"/>
            </v:shapetype>
            <v:shape id="Text Box 4" o:spid="_x0000_s1026" type="#_x0000_t202" style="position:absolute;margin-left:-4pt;margin-top:807.2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" filled="f" stroked="f">
              <v:textbox>
                <w:txbxContent>
                  <w:p w14:paraId="557BAE51" w14:textId="77777777" w:rsidR="00773442" w:rsidRPr="007032B9" w:rsidRDefault="00773442" w:rsidP="007032B9">
                    <w:pPr>
                      <w:rPr>
                        <w:i/>
                        <w:sz w:val="20"/>
                      </w:rPr>
                    </w:pPr>
                    <w:r w:rsidRPr="007032B9">
                      <w:rPr>
                        <w:i/>
                        <w:sz w:val="20"/>
                      </w:rPr>
                      <w:t>Catholic Schools Office Diocese of Broken Bay</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62D9" w14:textId="77777777" w:rsidR="00773442" w:rsidRPr="00745184" w:rsidRDefault="00773442" w:rsidP="00745184">
    <w:pPr>
      <w:pStyle w:val="Footer"/>
    </w:pPr>
    <w:r>
      <w:rPr>
        <w:noProof/>
        <w:lang w:val="en-AU" w:eastAsia="en-AU"/>
      </w:rPr>
      <w:drawing>
        <wp:anchor distT="0" distB="0" distL="114300" distR="114300" simplePos="0" relativeHeight="251660288" behindDoc="1" locked="0" layoutInCell="1" allowOverlap="1" wp14:anchorId="1C26B1EC" wp14:editId="138470F2">
          <wp:simplePos x="0" y="0"/>
          <wp:positionH relativeFrom="column">
            <wp:posOffset>5652135</wp:posOffset>
          </wp:positionH>
          <wp:positionV relativeFrom="page">
            <wp:posOffset>10175240</wp:posOffset>
          </wp:positionV>
          <wp:extent cx="311785" cy="247650"/>
          <wp:effectExtent l="19050" t="0" r="0" b="0"/>
          <wp:wrapNone/>
          <wp:docPr id="159" name="Picture 159"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O%20Logo%20copy"/>
                  <pic:cNvPicPr>
                    <a:picLocks noChangeAspect="1" noChangeArrowheads="1"/>
                  </pic:cNvPicPr>
                </pic:nvPicPr>
                <pic:blipFill>
                  <a:blip r:embed="rId1"/>
                  <a:srcRect/>
                  <a:stretch>
                    <a:fillRect/>
                  </a:stretch>
                </pic:blipFill>
                <pic:spPr bwMode="auto">
                  <a:xfrm>
                    <a:off x="0" y="0"/>
                    <a:ext cx="311785" cy="2476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7216" behindDoc="1" locked="0" layoutInCell="1" allowOverlap="1" wp14:anchorId="5AEDAEF5" wp14:editId="6B5DCBF0">
              <wp:simplePos x="0" y="0"/>
              <wp:positionH relativeFrom="column">
                <wp:posOffset>51435</wp:posOffset>
              </wp:positionH>
              <wp:positionV relativeFrom="page">
                <wp:posOffset>10175240</wp:posOffset>
              </wp:positionV>
              <wp:extent cx="5600700" cy="342900"/>
              <wp:effectExtent l="381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B80B" w14:textId="77777777" w:rsidR="00773442" w:rsidRPr="007032B9" w:rsidRDefault="00773442" w:rsidP="00745184">
                          <w:pPr>
                            <w:rPr>
                              <w:i/>
                              <w:sz w:val="20"/>
                            </w:rPr>
                          </w:pPr>
                          <w:r>
                            <w:rPr>
                              <w:i/>
                              <w:sz w:val="20"/>
                            </w:rPr>
                            <w:t xml:space="preserve">     Licensed under NEALS                                    </w:t>
                          </w:r>
                          <w:r w:rsidRPr="007032B9">
                            <w:rPr>
                              <w:i/>
                              <w:sz w:val="20"/>
                            </w:rPr>
                            <w:t>Catholic Schools Office Diocese of Broken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DAEF5" id="_x0000_t202" coordsize="21600,21600" o:spt="202" path="m,l,21600r21600,l21600,xe">
              <v:stroke joinstyle="miter"/>
              <v:path gradientshapeok="t" o:connecttype="rect"/>
            </v:shapetype>
            <v:shape id="Text Box 6" o:spid="_x0000_s1027" type="#_x0000_t202" style="position:absolute;margin-left:4.05pt;margin-top:801.2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" filled="f" stroked="f">
              <v:textbox>
                <w:txbxContent>
                  <w:p w14:paraId="69CBB80B" w14:textId="77777777" w:rsidR="00773442" w:rsidRPr="007032B9" w:rsidRDefault="00773442" w:rsidP="00745184">
                    <w:pPr>
                      <w:rPr>
                        <w:i/>
                        <w:sz w:val="20"/>
                      </w:rPr>
                    </w:pPr>
                    <w:r>
                      <w:rPr>
                        <w:i/>
                        <w:sz w:val="20"/>
                      </w:rPr>
                      <w:t xml:space="preserve">     Licensed under NEALS                                    </w:t>
                    </w:r>
                    <w:r w:rsidRPr="007032B9">
                      <w:rPr>
                        <w:i/>
                        <w:sz w:val="20"/>
                      </w:rPr>
                      <w:t>Catholic Schools Office Diocese of Broken Bay</w:t>
                    </w:r>
                  </w:p>
                </w:txbxContent>
              </v:textbox>
              <w10:wrap anchory="page"/>
            </v:shape>
          </w:pict>
        </mc:Fallback>
      </mc:AlternateContent>
    </w:r>
    <w:r>
      <w:rPr>
        <w:noProof/>
        <w:lang w:val="en-AU" w:eastAsia="en-AU"/>
      </w:rPr>
      <w:drawing>
        <wp:anchor distT="0" distB="0" distL="114300" distR="114300" simplePos="0" relativeHeight="251659264" behindDoc="0" locked="0" layoutInCell="1" allowOverlap="1" wp14:anchorId="0865955A" wp14:editId="3C1F452F">
          <wp:simplePos x="0" y="0"/>
          <wp:positionH relativeFrom="column">
            <wp:posOffset>-19050</wp:posOffset>
          </wp:positionH>
          <wp:positionV relativeFrom="page">
            <wp:posOffset>10125075</wp:posOffset>
          </wp:positionV>
          <wp:extent cx="342900" cy="314325"/>
          <wp:effectExtent l="19050" t="0" r="0" b="0"/>
          <wp:wrapNone/>
          <wp:docPr id="160" name="Picture 160"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Ls logo"/>
                  <pic:cNvPicPr>
                    <a:picLocks noChangeAspect="1" noChangeArrowheads="1"/>
                  </pic:cNvPicPr>
                </pic:nvPicPr>
                <pic:blipFill>
                  <a:blip r:embed="rId2"/>
                  <a:srcRect l="12025" t="7031" r="15462" b="16261"/>
                  <a:stretch>
                    <a:fillRect/>
                  </a:stretch>
                </pic:blipFill>
                <pic:spPr bwMode="auto">
                  <a:xfrm>
                    <a:off x="0" y="0"/>
                    <a:ext cx="342900" cy="314325"/>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6192" behindDoc="0" locked="0" layoutInCell="1" allowOverlap="1" wp14:anchorId="16ADEB5A" wp14:editId="292A95EB">
              <wp:simplePos x="0" y="0"/>
              <wp:positionH relativeFrom="column">
                <wp:posOffset>51435</wp:posOffset>
              </wp:positionH>
              <wp:positionV relativeFrom="page">
                <wp:posOffset>10060940</wp:posOffset>
              </wp:positionV>
              <wp:extent cx="5939790" cy="0"/>
              <wp:effectExtent l="13335" t="12065" r="9525"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6BE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pt,792.2pt" to="471.7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">
              <w10:wrap anchory="page"/>
            </v:line>
          </w:pict>
        </mc:Fallback>
      </mc:AlternateContent>
    </w:r>
    <w:r>
      <w:rPr>
        <w:noProof/>
        <w:lang w:val="en-AU" w:eastAsia="en-AU"/>
      </w:rPr>
      <w:drawing>
        <wp:anchor distT="0" distB="0" distL="114300" distR="114300" simplePos="0" relativeHeight="251658240" behindDoc="1" locked="0" layoutInCell="1" allowOverlap="1" wp14:anchorId="61C61104" wp14:editId="0687AC96">
          <wp:simplePos x="0" y="0"/>
          <wp:positionH relativeFrom="column">
            <wp:posOffset>8888730</wp:posOffset>
          </wp:positionH>
          <wp:positionV relativeFrom="page">
            <wp:posOffset>7014845</wp:posOffset>
          </wp:positionV>
          <wp:extent cx="311785" cy="247650"/>
          <wp:effectExtent l="19050" t="0" r="0" b="0"/>
          <wp:wrapNone/>
          <wp:docPr id="161" name="Picture 161"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20Logo%20copy"/>
                  <pic:cNvPicPr>
                    <a:picLocks noChangeAspect="1" noChangeArrowheads="1"/>
                  </pic:cNvPicPr>
                </pic:nvPicPr>
                <pic:blipFill>
                  <a:blip r:embed="rId1"/>
                  <a:srcRect/>
                  <a:stretch>
                    <a:fillRect/>
                  </a:stretch>
                </pic:blipFill>
                <pic:spPr bwMode="auto">
                  <a:xfrm>
                    <a:off x="0" y="0"/>
                    <a:ext cx="311785" cy="2476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0041" w14:textId="61CDC9F1" w:rsidR="00773442" w:rsidRPr="00745184" w:rsidRDefault="00773442" w:rsidP="001222DA">
    <w:pPr>
      <w:pStyle w:val="Footer"/>
      <w:ind w:left="-284"/>
    </w:pPr>
    <w:r>
      <w:rPr>
        <w:noProof/>
        <w:lang w:val="en-AU" w:eastAsia="en-AU"/>
      </w:rPr>
      <mc:AlternateContent>
        <mc:Choice Requires="wps">
          <w:drawing>
            <wp:anchor distT="0" distB="0" distL="114300" distR="114300" simplePos="0" relativeHeight="251663360" behindDoc="0" locked="0" layoutInCell="1" allowOverlap="1" wp14:anchorId="1DF499B6" wp14:editId="70A9ACEF">
              <wp:simplePos x="0" y="0"/>
              <wp:positionH relativeFrom="column">
                <wp:posOffset>-327139</wp:posOffset>
              </wp:positionH>
              <wp:positionV relativeFrom="page">
                <wp:posOffset>10058400</wp:posOffset>
              </wp:positionV>
              <wp:extent cx="6177915" cy="0"/>
              <wp:effectExtent l="0" t="0" r="13335" b="19050"/>
              <wp:wrapNone/>
              <wp:docPr id="6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2F9C"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75pt,11in" to="460.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R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">
              <w10:wrap anchory="page"/>
            </v:line>
          </w:pict>
        </mc:Fallback>
      </mc:AlternateContent>
    </w:r>
    <w:r>
      <w:rPr>
        <w:noProof/>
        <w:lang w:val="en-AU" w:eastAsia="en-AU"/>
      </w:rPr>
      <w:drawing>
        <wp:anchor distT="0" distB="0" distL="114300" distR="114300" simplePos="0" relativeHeight="251666432" behindDoc="0" locked="0" layoutInCell="1" allowOverlap="1" wp14:anchorId="2AC25652" wp14:editId="7C765171">
          <wp:simplePos x="0" y="0"/>
          <wp:positionH relativeFrom="column">
            <wp:posOffset>-333489</wp:posOffset>
          </wp:positionH>
          <wp:positionV relativeFrom="page">
            <wp:posOffset>10125075</wp:posOffset>
          </wp:positionV>
          <wp:extent cx="342900" cy="314325"/>
          <wp:effectExtent l="0" t="0" r="0" b="9525"/>
          <wp:wrapNone/>
          <wp:docPr id="162" name="Picture 162"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Ls logo"/>
                  <pic:cNvPicPr>
                    <a:picLocks noChangeAspect="1" noChangeArrowheads="1"/>
                  </pic:cNvPicPr>
                </pic:nvPicPr>
                <pic:blipFill>
                  <a:blip r:embed="rId1">
                    <a:extLst>
                      <a:ext uri="{28A0092B-C50C-407E-A947-70E740481C1C}">
                        <a14:useLocalDpi xmlns:a14="http://schemas.microsoft.com/office/drawing/2010/main" val="0"/>
                      </a:ext>
                    </a:extLst>
                  </a:blip>
                  <a:srcRect l="12025" t="7031" r="15462" b="16261"/>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1" locked="0" layoutInCell="1" allowOverlap="1" wp14:anchorId="621F4B18" wp14:editId="6590B90C">
          <wp:simplePos x="0" y="0"/>
          <wp:positionH relativeFrom="column">
            <wp:posOffset>8888730</wp:posOffset>
          </wp:positionH>
          <wp:positionV relativeFrom="page">
            <wp:posOffset>7014845</wp:posOffset>
          </wp:positionV>
          <wp:extent cx="311785" cy="247650"/>
          <wp:effectExtent l="0" t="0" r="0" b="0"/>
          <wp:wrapNone/>
          <wp:docPr id="163" name="Picture 163"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20Logo%20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247650"/>
                  </a:xfrm>
                  <a:prstGeom prst="rect">
                    <a:avLst/>
                  </a:prstGeom>
                  <a:noFill/>
                </pic:spPr>
              </pic:pic>
            </a:graphicData>
          </a:graphic>
          <wp14:sizeRelH relativeFrom="page">
            <wp14:pctWidth>0</wp14:pctWidth>
          </wp14:sizeRelH>
          <wp14:sizeRelV relativeFrom="page">
            <wp14:pctHeight>0</wp14:pctHeight>
          </wp14:sizeRelV>
        </wp:anchor>
      </w:drawing>
    </w:r>
  </w:p>
  <w:p w14:paraId="16D591FC" w14:textId="67730D1E" w:rsidR="00773442" w:rsidRDefault="00773442" w:rsidP="001222DA">
    <w:pPr>
      <w:pStyle w:val="Footer"/>
    </w:pPr>
    <w:r>
      <w:rPr>
        <w:noProof/>
        <w:lang w:val="en-AU" w:eastAsia="en-AU"/>
      </w:rPr>
      <w:drawing>
        <wp:anchor distT="0" distB="0" distL="114300" distR="114300" simplePos="0" relativeHeight="251675648" behindDoc="0" locked="0" layoutInCell="1" allowOverlap="1" wp14:anchorId="3BBB43A6" wp14:editId="36743537">
          <wp:simplePos x="0" y="0"/>
          <wp:positionH relativeFrom="rightMargin">
            <wp:posOffset>-100965</wp:posOffset>
          </wp:positionH>
          <wp:positionV relativeFrom="paragraph">
            <wp:posOffset>12699</wp:posOffset>
          </wp:positionV>
          <wp:extent cx="366395" cy="355463"/>
          <wp:effectExtent l="0" t="0" r="0" b="6985"/>
          <wp:wrapNone/>
          <wp:docPr id="164" name="Picture 164"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 r="69221" b="1710"/>
                  <a:stretch/>
                </pic:blipFill>
                <pic:spPr bwMode="auto">
                  <a:xfrm flipV="1">
                    <a:off x="0" y="0"/>
                    <a:ext cx="371712" cy="3606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4384" behindDoc="1" locked="0" layoutInCell="1" allowOverlap="1" wp14:anchorId="3364BFBF" wp14:editId="3B1CCE37">
              <wp:simplePos x="0" y="0"/>
              <wp:positionH relativeFrom="column">
                <wp:posOffset>-100330</wp:posOffset>
              </wp:positionH>
              <wp:positionV relativeFrom="page">
                <wp:posOffset>10172700</wp:posOffset>
              </wp:positionV>
              <wp:extent cx="5600700" cy="400050"/>
              <wp:effectExtent l="0" t="0" r="0" b="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05719" w14:textId="77777777" w:rsidR="00773442" w:rsidRPr="00507626" w:rsidRDefault="00773442" w:rsidP="001222DA">
                          <w:pPr>
                            <w:tabs>
                              <w:tab w:val="right" w:pos="8647"/>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2B9A40A9" w14:textId="1DEAE9B6" w:rsidR="00773442" w:rsidRPr="00507626" w:rsidRDefault="00773442" w:rsidP="001222DA">
                          <w:pPr>
                            <w:tabs>
                              <w:tab w:val="right" w:pos="8647"/>
                            </w:tabs>
                            <w:rPr>
                              <w:i/>
                              <w:sz w:val="18"/>
                            </w:rPr>
                          </w:pPr>
                          <w:r w:rsidRPr="00507626">
                            <w:rPr>
                              <w:i/>
                              <w:sz w:val="18"/>
                            </w:rPr>
                            <w:tab/>
                          </w:r>
                          <w:r>
                            <w:rPr>
                              <w:i/>
                              <w:sz w:val="18"/>
                            </w:rPr>
                            <w:t>January 2021</w:t>
                          </w:r>
                          <w:r w:rsidRPr="00507626">
                            <w:rPr>
                              <w:i/>
                              <w:sz w:val="18"/>
                            </w:rPr>
                            <w:t xml:space="preserve"> v</w:t>
                          </w:r>
                          <w:r>
                            <w:rPr>
                              <w:i/>
                              <w:sz w:val="18"/>
                            </w:rPr>
                            <w:t>1.</w:t>
                          </w:r>
                          <w:r w:rsidRPr="00507626">
                            <w:rPr>
                              <w:i/>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BFBF" id="_x0000_t202" coordsize="21600,21600" o:spt="202" path="m,l,21600r21600,l21600,xe">
              <v:stroke joinstyle="miter"/>
              <v:path gradientshapeok="t" o:connecttype="rect"/>
            </v:shapetype>
            <v:shape id="_x0000_s1028" type="#_x0000_t202" style="position:absolute;margin-left:-7.9pt;margin-top:801pt;width:441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" filled="f" stroked="f">
              <v:textbox>
                <w:txbxContent>
                  <w:p w14:paraId="59805719" w14:textId="77777777" w:rsidR="00773442" w:rsidRPr="00507626" w:rsidRDefault="00773442" w:rsidP="001222DA">
                    <w:pPr>
                      <w:tabs>
                        <w:tab w:val="right" w:pos="8647"/>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2B9A40A9" w14:textId="1DEAE9B6" w:rsidR="00773442" w:rsidRPr="00507626" w:rsidRDefault="00773442" w:rsidP="001222DA">
                    <w:pPr>
                      <w:tabs>
                        <w:tab w:val="right" w:pos="8647"/>
                      </w:tabs>
                      <w:rPr>
                        <w:i/>
                        <w:sz w:val="18"/>
                      </w:rPr>
                    </w:pPr>
                    <w:r w:rsidRPr="00507626">
                      <w:rPr>
                        <w:i/>
                        <w:sz w:val="18"/>
                      </w:rPr>
                      <w:tab/>
                    </w:r>
                    <w:r>
                      <w:rPr>
                        <w:i/>
                        <w:sz w:val="18"/>
                      </w:rPr>
                      <w:t>January 2021</w:t>
                    </w:r>
                    <w:r w:rsidRPr="00507626">
                      <w:rPr>
                        <w:i/>
                        <w:sz w:val="18"/>
                      </w:rPr>
                      <w:t xml:space="preserve"> v</w:t>
                    </w:r>
                    <w:r>
                      <w:rPr>
                        <w:i/>
                        <w:sz w:val="18"/>
                      </w:rPr>
                      <w:t>1.</w:t>
                    </w:r>
                    <w:r w:rsidRPr="00507626">
                      <w:rPr>
                        <w:i/>
                        <w:sz w:val="18"/>
                      </w:rPr>
                      <w:t>0</w:t>
                    </w:r>
                  </w:p>
                </w:txbxContent>
              </v:textbox>
              <w10:wrap anchory="page"/>
            </v:shape>
          </w:pict>
        </mc:Fallback>
      </mc:AlternateContent>
    </w:r>
  </w:p>
  <w:p w14:paraId="1A4E3842" w14:textId="5CE2D8D4" w:rsidR="00773442" w:rsidRDefault="00773442" w:rsidP="00250187">
    <w:pPr>
      <w:pStyle w:val="Footer"/>
      <w:tabs>
        <w:tab w:val="clear" w:pos="4320"/>
        <w:tab w:val="clear" w:pos="8640"/>
        <w:tab w:val="left" w:pos="73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0709" w14:textId="1B51E64F" w:rsidR="00773442" w:rsidRPr="00745184" w:rsidRDefault="00773442" w:rsidP="00810639">
    <w:pPr>
      <w:pStyle w:val="Footer"/>
      <w:tabs>
        <w:tab w:val="clear" w:pos="8640"/>
      </w:tabs>
      <w:ind w:left="-284"/>
    </w:pPr>
    <w:r>
      <w:rPr>
        <w:noProof/>
        <w:lang w:val="en-AU" w:eastAsia="en-AU"/>
      </w:rPr>
      <mc:AlternateContent>
        <mc:Choice Requires="wps">
          <w:drawing>
            <wp:anchor distT="0" distB="0" distL="114300" distR="114300" simplePos="0" relativeHeight="251669504" behindDoc="0" locked="0" layoutInCell="1" allowOverlap="1" wp14:anchorId="5B1FE6ED" wp14:editId="28413EB9">
              <wp:simplePos x="0" y="0"/>
              <wp:positionH relativeFrom="column">
                <wp:posOffset>-194310</wp:posOffset>
              </wp:positionH>
              <wp:positionV relativeFrom="page">
                <wp:posOffset>10058400</wp:posOffset>
              </wp:positionV>
              <wp:extent cx="5953125" cy="0"/>
              <wp:effectExtent l="0" t="0" r="9525"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1DAA"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11in" to="453.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CW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">
              <w10:wrap anchory="page"/>
            </v:line>
          </w:pict>
        </mc:Fallback>
      </mc:AlternateContent>
    </w:r>
    <w:r>
      <w:rPr>
        <w:noProof/>
        <w:lang w:val="en-AU" w:eastAsia="en-AU"/>
      </w:rPr>
      <w:drawing>
        <wp:anchor distT="0" distB="0" distL="114300" distR="114300" simplePos="0" relativeHeight="251672576" behindDoc="0" locked="0" layoutInCell="1" allowOverlap="1" wp14:anchorId="5CDA42D0" wp14:editId="3C421E1F">
          <wp:simplePos x="0" y="0"/>
          <wp:positionH relativeFrom="column">
            <wp:posOffset>-252209</wp:posOffset>
          </wp:positionH>
          <wp:positionV relativeFrom="page">
            <wp:posOffset>10125075</wp:posOffset>
          </wp:positionV>
          <wp:extent cx="342900" cy="314325"/>
          <wp:effectExtent l="0" t="0" r="0" b="9525"/>
          <wp:wrapNone/>
          <wp:docPr id="25" name="Picture 25"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ALs logo"/>
                  <pic:cNvPicPr>
                    <a:picLocks noChangeAspect="1" noChangeArrowheads="1"/>
                  </pic:cNvPicPr>
                </pic:nvPicPr>
                <pic:blipFill>
                  <a:blip r:embed="rId1">
                    <a:extLst>
                      <a:ext uri="{28A0092B-C50C-407E-A947-70E740481C1C}">
                        <a14:useLocalDpi xmlns:a14="http://schemas.microsoft.com/office/drawing/2010/main" val="0"/>
                      </a:ext>
                    </a:extLst>
                  </a:blip>
                  <a:srcRect l="12025" t="7031" r="15462" b="16261"/>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1552" behindDoc="1" locked="0" layoutInCell="1" allowOverlap="1" wp14:anchorId="4F8A6F11" wp14:editId="0CD3B6EC">
          <wp:simplePos x="0" y="0"/>
          <wp:positionH relativeFrom="column">
            <wp:posOffset>8888730</wp:posOffset>
          </wp:positionH>
          <wp:positionV relativeFrom="page">
            <wp:posOffset>7014845</wp:posOffset>
          </wp:positionV>
          <wp:extent cx="311785" cy="247650"/>
          <wp:effectExtent l="0" t="0" r="0" b="0"/>
          <wp:wrapNone/>
          <wp:docPr id="23" name="Picture 23" descr="CSO%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O%20Logo%20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247650"/>
                  </a:xfrm>
                  <a:prstGeom prst="rect">
                    <a:avLst/>
                  </a:prstGeom>
                  <a:noFill/>
                </pic:spPr>
              </pic:pic>
            </a:graphicData>
          </a:graphic>
          <wp14:sizeRelH relativeFrom="page">
            <wp14:pctWidth>0</wp14:pctWidth>
          </wp14:sizeRelH>
          <wp14:sizeRelV relativeFrom="page">
            <wp14:pctHeight>0</wp14:pctHeight>
          </wp14:sizeRelV>
        </wp:anchor>
      </w:drawing>
    </w:r>
  </w:p>
  <w:p w14:paraId="6646EA50" w14:textId="3C28BE19" w:rsidR="00773442" w:rsidRDefault="00773442" w:rsidP="00297177">
    <w:pPr>
      <w:pStyle w:val="Footer"/>
      <w:tabs>
        <w:tab w:val="clear" w:pos="4320"/>
        <w:tab w:val="clear" w:pos="8640"/>
        <w:tab w:val="left" w:pos="8046"/>
      </w:tabs>
    </w:pPr>
    <w:r>
      <w:rPr>
        <w:noProof/>
        <w:lang w:val="en-AU" w:eastAsia="en-AU"/>
      </w:rPr>
      <w:drawing>
        <wp:anchor distT="0" distB="0" distL="114300" distR="114300" simplePos="0" relativeHeight="251677696" behindDoc="0" locked="0" layoutInCell="1" allowOverlap="1" wp14:anchorId="29D7DD22" wp14:editId="20413F45">
          <wp:simplePos x="0" y="0"/>
          <wp:positionH relativeFrom="margin">
            <wp:posOffset>5441315</wp:posOffset>
          </wp:positionH>
          <wp:positionV relativeFrom="paragraph">
            <wp:posOffset>6350</wp:posOffset>
          </wp:positionV>
          <wp:extent cx="387350" cy="408940"/>
          <wp:effectExtent l="0" t="0" r="0" b="0"/>
          <wp:wrapNone/>
          <wp:docPr id="166" name="Picture 166"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 r="69221" b="1710"/>
                  <a:stretch/>
                </pic:blipFill>
                <pic:spPr bwMode="auto">
                  <a:xfrm flipV="1">
                    <a:off x="0" y="0"/>
                    <a:ext cx="387350"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70528" behindDoc="1" locked="0" layoutInCell="1" allowOverlap="1" wp14:anchorId="50CE3300" wp14:editId="118768A2">
              <wp:simplePos x="0" y="0"/>
              <wp:positionH relativeFrom="column">
                <wp:posOffset>-11623</wp:posOffset>
              </wp:positionH>
              <wp:positionV relativeFrom="page">
                <wp:posOffset>10171416</wp:posOffset>
              </wp:positionV>
              <wp:extent cx="5476126" cy="40005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12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DE94" w14:textId="77777777" w:rsidR="00773442" w:rsidRPr="00507626" w:rsidRDefault="00773442" w:rsidP="00810639">
                          <w:pPr>
                            <w:tabs>
                              <w:tab w:val="right" w:pos="8222"/>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34F1E1AE" w14:textId="04E7809B" w:rsidR="00773442" w:rsidRPr="00507626" w:rsidRDefault="00773442" w:rsidP="00810639">
                          <w:pPr>
                            <w:tabs>
                              <w:tab w:val="right" w:pos="8222"/>
                            </w:tabs>
                            <w:rPr>
                              <w:i/>
                              <w:sz w:val="18"/>
                            </w:rPr>
                          </w:pPr>
                          <w:r w:rsidRPr="00507626">
                            <w:rPr>
                              <w:i/>
                              <w:sz w:val="18"/>
                            </w:rPr>
                            <w:tab/>
                          </w:r>
                          <w:r>
                            <w:rPr>
                              <w:i/>
                              <w:sz w:val="18"/>
                            </w:rPr>
                            <w:t>January 2021</w:t>
                          </w:r>
                          <w:r w:rsidRPr="00507626">
                            <w:rPr>
                              <w:i/>
                              <w:sz w:val="18"/>
                            </w:rPr>
                            <w:t xml:space="preserve"> v</w:t>
                          </w:r>
                          <w:r>
                            <w:rPr>
                              <w:i/>
                              <w:sz w:val="18"/>
                            </w:rPr>
                            <w:t>1.</w:t>
                          </w:r>
                          <w:r w:rsidRPr="00507626">
                            <w:rPr>
                              <w:i/>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3300" id="_x0000_t202" coordsize="21600,21600" o:spt="202" path="m,l,21600r21600,l21600,xe">
              <v:stroke joinstyle="miter"/>
              <v:path gradientshapeok="t" o:connecttype="rect"/>
            </v:shapetype>
            <v:shape id="_x0000_s1029" type="#_x0000_t202" style="position:absolute;margin-left:-.9pt;margin-top:800.9pt;width:431.2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" filled="f" stroked="f">
              <v:textbox>
                <w:txbxContent>
                  <w:p w14:paraId="7E12DE94" w14:textId="77777777" w:rsidR="00773442" w:rsidRPr="00507626" w:rsidRDefault="00773442" w:rsidP="00810639">
                    <w:pPr>
                      <w:tabs>
                        <w:tab w:val="right" w:pos="8222"/>
                      </w:tabs>
                      <w:spacing w:after="0"/>
                      <w:rPr>
                        <w:i/>
                        <w:sz w:val="18"/>
                      </w:rPr>
                    </w:pPr>
                    <w:r>
                      <w:rPr>
                        <w:i/>
                        <w:sz w:val="18"/>
                      </w:rPr>
                      <w:t xml:space="preserve">  </w:t>
                    </w:r>
                    <w:r w:rsidRPr="00507626">
                      <w:rPr>
                        <w:i/>
                        <w:sz w:val="18"/>
                      </w:rPr>
                      <w:t xml:space="preserve"> Licensed under NEALS</w:t>
                    </w:r>
                    <w:r w:rsidRPr="00507626">
                      <w:rPr>
                        <w:i/>
                        <w:sz w:val="18"/>
                      </w:rPr>
                      <w:tab/>
                      <w:t>Diocese of Broken Bay</w:t>
                    </w:r>
                  </w:p>
                  <w:p w14:paraId="34F1E1AE" w14:textId="04E7809B" w:rsidR="00773442" w:rsidRPr="00507626" w:rsidRDefault="00773442" w:rsidP="00810639">
                    <w:pPr>
                      <w:tabs>
                        <w:tab w:val="right" w:pos="8222"/>
                      </w:tabs>
                      <w:rPr>
                        <w:i/>
                        <w:sz w:val="18"/>
                      </w:rPr>
                    </w:pPr>
                    <w:r w:rsidRPr="00507626">
                      <w:rPr>
                        <w:i/>
                        <w:sz w:val="18"/>
                      </w:rPr>
                      <w:tab/>
                    </w:r>
                    <w:r>
                      <w:rPr>
                        <w:i/>
                        <w:sz w:val="18"/>
                      </w:rPr>
                      <w:t>January 2021</w:t>
                    </w:r>
                    <w:r w:rsidRPr="00507626">
                      <w:rPr>
                        <w:i/>
                        <w:sz w:val="18"/>
                      </w:rPr>
                      <w:t xml:space="preserve"> v</w:t>
                    </w:r>
                    <w:r>
                      <w:rPr>
                        <w:i/>
                        <w:sz w:val="18"/>
                      </w:rPr>
                      <w:t>1.</w:t>
                    </w:r>
                    <w:r w:rsidRPr="00507626">
                      <w:rPr>
                        <w:i/>
                        <w:sz w:val="18"/>
                      </w:rPr>
                      <w:t>0</w:t>
                    </w:r>
                  </w:p>
                </w:txbxContent>
              </v:textbox>
              <w10:wrap anchory="page"/>
            </v:shape>
          </w:pict>
        </mc:Fallback>
      </mc:AlternateContent>
    </w:r>
    <w:r>
      <w:tab/>
    </w:r>
  </w:p>
  <w:p w14:paraId="4997FD9E" w14:textId="5593F356" w:rsidR="00773442" w:rsidRPr="001222DA" w:rsidRDefault="00773442" w:rsidP="001222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8F19" w14:textId="77777777" w:rsidR="00773442" w:rsidRDefault="00773442">
    <w:pPr>
      <w:jc w:val="right"/>
    </w:pPr>
    <w:r>
      <w:t xml:space="preserve"> Catholic Schools Office, Diocese of Broken Bay </w:t>
    </w:r>
    <w:r>
      <w:rPr>
        <w:noProof/>
        <w:lang w:val="en-AU" w:eastAsia="en-AU"/>
      </w:rPr>
      <w:drawing>
        <wp:inline distT="0" distB="0" distL="0" distR="0" wp14:anchorId="12C5DC55" wp14:editId="4BA25550">
          <wp:extent cx="314325" cy="247650"/>
          <wp:effectExtent l="19050" t="0" r="9525" b="0"/>
          <wp:docPr id="1" name="Picture 1" descr="C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 logo"/>
                  <pic:cNvPicPr>
                    <a:picLocks noChangeAspect="1" noChangeArrowheads="1"/>
                  </pic:cNvPicPr>
                </pic:nvPicPr>
                <pic:blipFill>
                  <a:blip r:embed="rId1"/>
                  <a:srcRect/>
                  <a:stretch>
                    <a:fillRect/>
                  </a:stretch>
                </pic:blipFill>
                <pic:spPr bwMode="auto">
                  <a:xfrm flipH="1">
                    <a:off x="0" y="0"/>
                    <a:ext cx="314325" cy="247650"/>
                  </a:xfrm>
                  <a:prstGeom prst="rect">
                    <a:avLst/>
                  </a:prstGeom>
                  <a:noFill/>
                  <a:ln w="9525">
                    <a:noFill/>
                    <a:miter lim="800000"/>
                    <a:headEnd/>
                    <a:tailEnd/>
                  </a:ln>
                </pic:spPr>
              </pic:pic>
            </a:graphicData>
          </a:graphic>
        </wp:inline>
      </w:drawing>
    </w:r>
    <w:r>
      <w:rPr>
        <w:noProof/>
        <w:lang w:val="en-AU" w:eastAsia="en-AU"/>
      </w:rPr>
      <mc:AlternateContent>
        <mc:Choice Requires="wps">
          <w:drawing>
            <wp:anchor distT="0" distB="0" distL="114300" distR="114300" simplePos="0" relativeHeight="251661312" behindDoc="0" locked="0" layoutInCell="0" allowOverlap="1" wp14:anchorId="2DAFACE3" wp14:editId="47885D9A">
              <wp:simplePos x="0" y="0"/>
              <wp:positionH relativeFrom="column">
                <wp:posOffset>-45720</wp:posOffset>
              </wp:positionH>
              <wp:positionV relativeFrom="page">
                <wp:posOffset>9144000</wp:posOffset>
              </wp:positionV>
              <wp:extent cx="5577840" cy="0"/>
              <wp:effectExtent l="11430" t="9525" r="11430"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7A733"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10in" to="435.6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op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Tp+e5j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" o:allowincell="f">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9E19" w14:textId="77777777" w:rsidR="00773442" w:rsidRDefault="00773442">
      <w:r>
        <w:separator/>
      </w:r>
    </w:p>
  </w:footnote>
  <w:footnote w:type="continuationSeparator" w:id="0">
    <w:p w14:paraId="5FC47D92" w14:textId="77777777" w:rsidR="00773442" w:rsidRDefault="0077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0B49" w14:textId="77777777" w:rsidR="00773442" w:rsidRPr="007032B9" w:rsidRDefault="00773442" w:rsidP="007032B9">
    <w:pPr>
      <w:pStyle w:val="Header"/>
      <w:tabs>
        <w:tab w:val="clear" w:pos="8640"/>
        <w:tab w:val="right" w:pos="8789"/>
      </w:tabs>
      <w:ind w:right="360"/>
      <w:rPr>
        <w:rStyle w:val="PageNumber"/>
        <w:i/>
        <w:sz w:val="20"/>
      </w:rPr>
    </w:pPr>
    <w:r w:rsidRPr="009921A2">
      <w:rPr>
        <w:i/>
        <w:sz w:val="20"/>
      </w:rPr>
      <w:t xml:space="preserve">page </w:t>
    </w:r>
    <w:r w:rsidRPr="009921A2">
      <w:rPr>
        <w:rStyle w:val="PageNumber"/>
        <w:i/>
        <w:sz w:val="20"/>
      </w:rPr>
      <w:fldChar w:fldCharType="begin"/>
    </w:r>
    <w:r w:rsidRPr="009921A2">
      <w:rPr>
        <w:rStyle w:val="PageNumber"/>
        <w:i/>
        <w:sz w:val="20"/>
      </w:rPr>
      <w:instrText xml:space="preserve"> PAGE </w:instrText>
    </w:r>
    <w:r w:rsidRPr="009921A2">
      <w:rPr>
        <w:rStyle w:val="PageNumber"/>
        <w:i/>
        <w:sz w:val="20"/>
      </w:rPr>
      <w:fldChar w:fldCharType="separate"/>
    </w:r>
    <w:r>
      <w:rPr>
        <w:rStyle w:val="PageNumber"/>
        <w:i/>
        <w:noProof/>
        <w:sz w:val="20"/>
      </w:rPr>
      <w:t>22</w:t>
    </w:r>
    <w:r w:rsidRPr="009921A2">
      <w:rPr>
        <w:rStyle w:val="PageNumber"/>
        <w:i/>
        <w:sz w:val="20"/>
      </w:rPr>
      <w:fldChar w:fldCharType="end"/>
    </w:r>
    <w:r>
      <w:rPr>
        <w:i/>
        <w:noProof/>
        <w:sz w:val="20"/>
        <w:lang w:val="en-AU" w:eastAsia="en-AU"/>
      </w:rPr>
      <mc:AlternateContent>
        <mc:Choice Requires="wps">
          <w:drawing>
            <wp:anchor distT="0" distB="0" distL="114300" distR="114300" simplePos="0" relativeHeight="251653120" behindDoc="0" locked="0" layoutInCell="0" allowOverlap="1" wp14:anchorId="5DD53DAD" wp14:editId="58ABEEA3">
              <wp:simplePos x="0" y="0"/>
              <wp:positionH relativeFrom="column">
                <wp:posOffset>-74295</wp:posOffset>
              </wp:positionH>
              <wp:positionV relativeFrom="page">
                <wp:posOffset>730885</wp:posOffset>
              </wp:positionV>
              <wp:extent cx="5669280" cy="0"/>
              <wp:effectExtent l="11430" t="6985" r="5715" b="120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DF4B"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5pt,57.55pt" to="440.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k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" o:allowincell="f">
              <w10:wrap anchory="page"/>
            </v:line>
          </w:pict>
        </mc:Fallback>
      </mc:AlternateContent>
    </w:r>
    <w:r>
      <w:rPr>
        <w:i/>
        <w:noProof/>
        <w:sz w:val="20"/>
        <w:lang w:val="en-AU" w:eastAsia="en-AU"/>
      </w:rPr>
      <mc:AlternateContent>
        <mc:Choice Requires="wps">
          <w:drawing>
            <wp:anchor distT="0" distB="0" distL="114300" distR="114300" simplePos="0" relativeHeight="251652096" behindDoc="0" locked="0" layoutInCell="0" allowOverlap="1" wp14:anchorId="56EEC66B" wp14:editId="213EE398">
              <wp:simplePos x="0" y="0"/>
              <wp:positionH relativeFrom="column">
                <wp:posOffset>17145</wp:posOffset>
              </wp:positionH>
              <wp:positionV relativeFrom="page">
                <wp:posOffset>10149840</wp:posOffset>
              </wp:positionV>
              <wp:extent cx="5577840" cy="0"/>
              <wp:effectExtent l="7620" t="5715" r="5715" b="1333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5798"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799.2pt" to="440.5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MO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" o:allowincell="f">
              <w10:wrap anchory="page"/>
            </v:line>
          </w:pict>
        </mc:Fallback>
      </mc:AlternateContent>
    </w:r>
    <w:r>
      <w:rPr>
        <w:rStyle w:val="PageNumber"/>
        <w:i/>
        <w:sz w:val="20"/>
      </w:rPr>
      <w:tab/>
    </w:r>
    <w:r>
      <w:rPr>
        <w:rStyle w:val="PageNumber"/>
        <w:i/>
        <w:sz w:val="20"/>
      </w:rPr>
      <w:tab/>
    </w:r>
    <w:r w:rsidRPr="007032B9">
      <w:rPr>
        <w:i/>
        <w:noProof/>
        <w:sz w:val="20"/>
      </w:rPr>
      <w:t>Interne</w:t>
    </w:r>
    <w:r>
      <w:rPr>
        <w:i/>
        <w:noProof/>
        <w:sz w:val="20"/>
      </w:rPr>
      <w:t>t/Intrane</w:t>
    </w:r>
    <w:r w:rsidRPr="007032B9">
      <w:rPr>
        <w:i/>
        <w:noProof/>
        <w:sz w:val="20"/>
      </w:rPr>
      <w:t>t and Network Services Policy</w:t>
    </w:r>
    <w:r w:rsidRPr="007032B9">
      <w:rPr>
        <w:i/>
        <w:sz w:val="20"/>
      </w:rPr>
      <w:t xml:space="preserve"> </w:t>
    </w:r>
  </w:p>
  <w:p w14:paraId="1D76DF9D" w14:textId="77777777" w:rsidR="00773442" w:rsidRDefault="00773442" w:rsidP="007032B9">
    <w:pPr>
      <w:pStyle w:val="Header"/>
      <w:tabs>
        <w:tab w:val="clear" w:pos="8640"/>
        <w:tab w:val="right" w:pos="8789"/>
      </w:tabs>
      <w:ind w:right="360"/>
      <w:rPr>
        <w:i/>
      </w:rPr>
    </w:pPr>
  </w:p>
  <w:p w14:paraId="746D59AE" w14:textId="77777777" w:rsidR="00773442" w:rsidRDefault="00773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16C5" w14:textId="77777777" w:rsidR="00773442" w:rsidRDefault="00773442">
    <w:pPr>
      <w:pStyle w:val="Header"/>
    </w:pPr>
    <w:r>
      <w:rPr>
        <w:snapToGrid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F210" w14:textId="0F956473" w:rsidR="00773442" w:rsidRPr="005C1F06" w:rsidRDefault="00773442" w:rsidP="001222DA">
    <w:pPr>
      <w:pStyle w:val="Header"/>
      <w:pBdr>
        <w:bottom w:val="single" w:sz="4" w:space="1" w:color="auto"/>
      </w:pBdr>
      <w:tabs>
        <w:tab w:val="clear" w:pos="8640"/>
        <w:tab w:val="right" w:pos="8789"/>
      </w:tabs>
      <w:rPr>
        <w:i/>
        <w:sz w:val="18"/>
        <w:szCs w:val="18"/>
      </w:rPr>
    </w:pPr>
    <w:r>
      <w:rPr>
        <w:rFonts w:cs="Arial"/>
        <w:i/>
        <w:sz w:val="18"/>
        <w:szCs w:val="18"/>
        <w:lang w:val="en-NZ"/>
      </w:rPr>
      <w:t xml:space="preserve">Safeguarding &amp; </w:t>
    </w:r>
    <w:r w:rsidRPr="005C1F06">
      <w:rPr>
        <w:rFonts w:cs="Arial"/>
        <w:i/>
        <w:sz w:val="18"/>
        <w:szCs w:val="18"/>
        <w:lang w:val="en-NZ"/>
      </w:rPr>
      <w:t xml:space="preserve">Child Protection Policy for </w:t>
    </w:r>
    <w:r>
      <w:rPr>
        <w:rFonts w:cs="Arial"/>
        <w:i/>
        <w:sz w:val="18"/>
        <w:szCs w:val="18"/>
        <w:lang w:val="en-NZ"/>
      </w:rPr>
      <w:t>Catholic Schools Broken Bay</w:t>
    </w:r>
    <w:r w:rsidRPr="005C1F06">
      <w:rPr>
        <w:rFonts w:cs="Arial"/>
        <w:i/>
        <w:sz w:val="18"/>
        <w:szCs w:val="18"/>
        <w:lang w:val="en-NZ"/>
      </w:rPr>
      <w:t>:</w:t>
    </w:r>
    <w:r w:rsidRPr="005C1F06">
      <w:rPr>
        <w:rFonts w:cs="Arial"/>
        <w:i/>
        <w:sz w:val="18"/>
        <w:szCs w:val="18"/>
        <w:lang w:val="en-NZ"/>
      </w:rPr>
      <w:tab/>
      <w:t xml:space="preserve">Page </w:t>
    </w:r>
    <w:r w:rsidRPr="005C1F06">
      <w:rPr>
        <w:rFonts w:cs="Arial"/>
        <w:i/>
        <w:sz w:val="18"/>
        <w:szCs w:val="18"/>
        <w:lang w:val="en-NZ"/>
      </w:rPr>
      <w:fldChar w:fldCharType="begin"/>
    </w:r>
    <w:r w:rsidRPr="005C1F06">
      <w:rPr>
        <w:rFonts w:cs="Arial"/>
        <w:i/>
        <w:sz w:val="18"/>
        <w:szCs w:val="18"/>
        <w:lang w:val="en-NZ"/>
      </w:rPr>
      <w:instrText xml:space="preserve"> PAGE   \* MERGEFORMAT </w:instrText>
    </w:r>
    <w:r w:rsidRPr="005C1F06">
      <w:rPr>
        <w:rFonts w:cs="Arial"/>
        <w:i/>
        <w:sz w:val="18"/>
        <w:szCs w:val="18"/>
        <w:lang w:val="en-NZ"/>
      </w:rPr>
      <w:fldChar w:fldCharType="separate"/>
    </w:r>
    <w:r>
      <w:rPr>
        <w:rFonts w:cs="Arial"/>
        <w:i/>
        <w:noProof/>
        <w:sz w:val="18"/>
        <w:szCs w:val="18"/>
        <w:lang w:val="en-NZ"/>
      </w:rPr>
      <w:t>6</w:t>
    </w:r>
    <w:r w:rsidRPr="005C1F06">
      <w:rPr>
        <w:rFonts w:cs="Arial"/>
        <w:i/>
        <w:noProof/>
        <w:sz w:val="18"/>
        <w:szCs w:val="18"/>
        <w:lang w:val="en-NZ"/>
      </w:rPr>
      <w:fldChar w:fldCharType="end"/>
    </w:r>
    <w:r w:rsidRPr="005C1F06">
      <w:rPr>
        <w:rFonts w:cs="Arial"/>
        <w:i/>
        <w:sz w:val="18"/>
        <w:szCs w:val="18"/>
        <w:lang w:val="en-NZ"/>
      </w:rPr>
      <w:br/>
    </w:r>
    <w:r>
      <w:rPr>
        <w:rFonts w:cs="Arial"/>
        <w:i/>
        <w:sz w:val="18"/>
        <w:szCs w:val="18"/>
        <w:lang w:val="en-NZ"/>
      </w:rPr>
      <w:t>Addressing Allegations of Inappropriate Behaviour by Staff</w:t>
    </w:r>
  </w:p>
  <w:p w14:paraId="59473677" w14:textId="316A5211" w:rsidR="00773442" w:rsidRDefault="00773442" w:rsidP="00B000D5">
    <w:pPr>
      <w:pStyle w:val="Footer"/>
      <w:tabs>
        <w:tab w:val="clear" w:pos="8640"/>
        <w:tab w:val="right" w:pos="9356"/>
      </w:tabs>
      <w:spacing w:after="0"/>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13AC" w14:textId="77777777" w:rsidR="00773442" w:rsidRDefault="00773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D8E"/>
    <w:multiLevelType w:val="multilevel"/>
    <w:tmpl w:val="6F6047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8280839"/>
    <w:multiLevelType w:val="hybridMultilevel"/>
    <w:tmpl w:val="422888E4"/>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5F3B69"/>
    <w:multiLevelType w:val="hybridMultilevel"/>
    <w:tmpl w:val="F9F02F54"/>
    <w:lvl w:ilvl="0" w:tplc="59D490AC">
      <w:start w:val="1"/>
      <w:numFmt w:val="bullet"/>
      <w:lvlText w:val="o"/>
      <w:lvlJc w:val="left"/>
      <w:pPr>
        <w:tabs>
          <w:tab w:val="num" w:pos="720"/>
        </w:tabs>
        <w:ind w:left="720" w:hanging="360"/>
      </w:pPr>
      <w:rPr>
        <w:rFonts w:ascii="Courier New" w:hAnsi="Courier New"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7E74"/>
    <w:multiLevelType w:val="hybridMultilevel"/>
    <w:tmpl w:val="E9AAC666"/>
    <w:lvl w:ilvl="0" w:tplc="59D490AC">
      <w:start w:val="1"/>
      <w:numFmt w:val="bullet"/>
      <w:lvlText w:val="o"/>
      <w:lvlJc w:val="left"/>
      <w:pPr>
        <w:tabs>
          <w:tab w:val="num" w:pos="720"/>
        </w:tabs>
        <w:ind w:left="720"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798D"/>
    <w:multiLevelType w:val="hybridMultilevel"/>
    <w:tmpl w:val="70EEFB3E"/>
    <w:lvl w:ilvl="0" w:tplc="347E54B2">
      <w:start w:val="1"/>
      <w:numFmt w:val="bullet"/>
      <w:lvlText w:val=""/>
      <w:lvlJc w:val="left"/>
      <w:pPr>
        <w:tabs>
          <w:tab w:val="num" w:pos="720"/>
        </w:tabs>
        <w:ind w:left="720" w:hanging="360"/>
      </w:pPr>
      <w:rPr>
        <w:rFonts w:ascii="Symbol" w:hAnsi="Symbol" w:hint="default"/>
        <w:b/>
        <w:color w:val="8C8CB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00407"/>
    <w:multiLevelType w:val="hybridMultilevel"/>
    <w:tmpl w:val="4C642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F1D6B"/>
    <w:multiLevelType w:val="hybridMultilevel"/>
    <w:tmpl w:val="D280F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F33F38"/>
    <w:multiLevelType w:val="hybridMultilevel"/>
    <w:tmpl w:val="2116C1C8"/>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A0B5E"/>
    <w:multiLevelType w:val="hybridMultilevel"/>
    <w:tmpl w:val="8496ED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C102A"/>
    <w:multiLevelType w:val="hybridMultilevel"/>
    <w:tmpl w:val="8BD00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46C05"/>
    <w:multiLevelType w:val="hybridMultilevel"/>
    <w:tmpl w:val="AA3E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229E2"/>
    <w:multiLevelType w:val="hybridMultilevel"/>
    <w:tmpl w:val="DDE08B2E"/>
    <w:lvl w:ilvl="0" w:tplc="FE6ADB7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C2081"/>
    <w:multiLevelType w:val="hybridMultilevel"/>
    <w:tmpl w:val="5A62FB16"/>
    <w:lvl w:ilvl="0" w:tplc="59D490AC">
      <w:start w:val="1"/>
      <w:numFmt w:val="bullet"/>
      <w:lvlText w:val="o"/>
      <w:lvlJc w:val="left"/>
      <w:pPr>
        <w:tabs>
          <w:tab w:val="num" w:pos="720"/>
        </w:tabs>
        <w:ind w:left="720" w:hanging="360"/>
      </w:pPr>
      <w:rPr>
        <w:rFonts w:ascii="Courier New" w:hAnsi="Courier New"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D43CE"/>
    <w:multiLevelType w:val="hybridMultilevel"/>
    <w:tmpl w:val="E6E6AC22"/>
    <w:lvl w:ilvl="0" w:tplc="59D490AC">
      <w:start w:val="1"/>
      <w:numFmt w:val="bullet"/>
      <w:lvlText w:val="o"/>
      <w:lvlJc w:val="left"/>
      <w:pPr>
        <w:tabs>
          <w:tab w:val="num" w:pos="720"/>
        </w:tabs>
        <w:ind w:left="720" w:hanging="360"/>
      </w:pPr>
      <w:rPr>
        <w:rFonts w:ascii="Courier New" w:hAnsi="Courier New"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77EA3"/>
    <w:multiLevelType w:val="hybridMultilevel"/>
    <w:tmpl w:val="0BEC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946F6"/>
    <w:multiLevelType w:val="hybridMultilevel"/>
    <w:tmpl w:val="1EFAB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297FBC"/>
    <w:multiLevelType w:val="hybridMultilevel"/>
    <w:tmpl w:val="59A80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647C4E"/>
    <w:multiLevelType w:val="hybridMultilevel"/>
    <w:tmpl w:val="45948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786D07"/>
    <w:multiLevelType w:val="hybridMultilevel"/>
    <w:tmpl w:val="C50E31DE"/>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81433AB"/>
    <w:multiLevelType w:val="hybridMultilevel"/>
    <w:tmpl w:val="BE00AAE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8627E42"/>
    <w:multiLevelType w:val="hybridMultilevel"/>
    <w:tmpl w:val="04045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B4539E2"/>
    <w:multiLevelType w:val="hybridMultilevel"/>
    <w:tmpl w:val="C5BC4A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5930E7D0">
      <w:start w:val="1"/>
      <w:numFmt w:val="bullet"/>
      <w:lvlText w:val=""/>
      <w:lvlJc w:val="left"/>
      <w:pPr>
        <w:tabs>
          <w:tab w:val="num" w:pos="2160"/>
        </w:tabs>
        <w:ind w:left="2160" w:hanging="360"/>
      </w:pPr>
      <w:rPr>
        <w:rFonts w:ascii="Symbol" w:hAnsi="Symbol" w:hint="default"/>
        <w:b/>
        <w:color w:val="8C8CB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9398C"/>
    <w:multiLevelType w:val="hybridMultilevel"/>
    <w:tmpl w:val="D8C80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94CA5"/>
    <w:multiLevelType w:val="hybridMultilevel"/>
    <w:tmpl w:val="1B1EABCE"/>
    <w:lvl w:ilvl="0" w:tplc="9CD89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421154"/>
    <w:multiLevelType w:val="hybridMultilevel"/>
    <w:tmpl w:val="0218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BC0A72"/>
    <w:multiLevelType w:val="hybridMultilevel"/>
    <w:tmpl w:val="F01E33C0"/>
    <w:lvl w:ilvl="0" w:tplc="6C4E454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A755CD"/>
    <w:multiLevelType w:val="hybridMultilevel"/>
    <w:tmpl w:val="D9588A7A"/>
    <w:lvl w:ilvl="0" w:tplc="E770684C">
      <w:numFmt w:val="bullet"/>
      <w:lvlText w:val="•"/>
      <w:lvlJc w:val="left"/>
      <w:pPr>
        <w:ind w:left="2160" w:hanging="360"/>
      </w:pPr>
      <w:rPr>
        <w:rFonts w:ascii="SymbolMT" w:hAnsi="SymbolMT" w:cs="SymbolMT" w:hint="default"/>
        <w:color w:val="auto"/>
        <w:sz w:val="24"/>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37020900"/>
    <w:multiLevelType w:val="hybridMultilevel"/>
    <w:tmpl w:val="CD54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DE6DE2"/>
    <w:multiLevelType w:val="hybridMultilevel"/>
    <w:tmpl w:val="743CC19A"/>
    <w:lvl w:ilvl="0" w:tplc="6AC6C424">
      <w:start w:val="1"/>
      <w:numFmt w:val="bullet"/>
      <w:lvlText w:val=""/>
      <w:lvlJc w:val="left"/>
      <w:pPr>
        <w:tabs>
          <w:tab w:val="num" w:pos="568"/>
        </w:tabs>
        <w:ind w:left="568" w:hanging="284"/>
      </w:pPr>
      <w:rPr>
        <w:rFonts w:ascii="Symbol" w:hAnsi="Symbol" w:hint="default"/>
        <w:color w:val="00000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E27914"/>
    <w:multiLevelType w:val="hybridMultilevel"/>
    <w:tmpl w:val="14742E74"/>
    <w:lvl w:ilvl="0" w:tplc="9FEA608E">
      <w:start w:val="1"/>
      <w:numFmt w:val="decimal"/>
      <w:lvlText w:val="%1."/>
      <w:lvlJc w:val="left"/>
      <w:pPr>
        <w:tabs>
          <w:tab w:val="num" w:pos="720"/>
        </w:tabs>
        <w:ind w:left="720" w:hanging="360"/>
      </w:pPr>
      <w:rPr>
        <w:rFonts w:hint="default"/>
      </w:rPr>
    </w:lvl>
    <w:lvl w:ilvl="1" w:tplc="9650FA1A">
      <w:numFmt w:val="none"/>
      <w:lvlText w:val=""/>
      <w:lvlJc w:val="left"/>
      <w:pPr>
        <w:tabs>
          <w:tab w:val="num" w:pos="360"/>
        </w:tabs>
      </w:pPr>
    </w:lvl>
    <w:lvl w:ilvl="2" w:tplc="53CE8288">
      <w:numFmt w:val="none"/>
      <w:lvlText w:val=""/>
      <w:lvlJc w:val="left"/>
      <w:pPr>
        <w:tabs>
          <w:tab w:val="num" w:pos="360"/>
        </w:tabs>
      </w:pPr>
    </w:lvl>
    <w:lvl w:ilvl="3" w:tplc="FF5AC7EE">
      <w:numFmt w:val="none"/>
      <w:lvlText w:val=""/>
      <w:lvlJc w:val="left"/>
      <w:pPr>
        <w:tabs>
          <w:tab w:val="num" w:pos="360"/>
        </w:tabs>
      </w:pPr>
    </w:lvl>
    <w:lvl w:ilvl="4" w:tplc="A0ECE644">
      <w:numFmt w:val="none"/>
      <w:lvlText w:val=""/>
      <w:lvlJc w:val="left"/>
      <w:pPr>
        <w:tabs>
          <w:tab w:val="num" w:pos="360"/>
        </w:tabs>
      </w:pPr>
    </w:lvl>
    <w:lvl w:ilvl="5" w:tplc="80F0FCBC">
      <w:numFmt w:val="none"/>
      <w:lvlText w:val=""/>
      <w:lvlJc w:val="left"/>
      <w:pPr>
        <w:tabs>
          <w:tab w:val="num" w:pos="360"/>
        </w:tabs>
      </w:pPr>
    </w:lvl>
    <w:lvl w:ilvl="6" w:tplc="6CD21A26">
      <w:numFmt w:val="none"/>
      <w:lvlText w:val=""/>
      <w:lvlJc w:val="left"/>
      <w:pPr>
        <w:tabs>
          <w:tab w:val="num" w:pos="360"/>
        </w:tabs>
      </w:pPr>
    </w:lvl>
    <w:lvl w:ilvl="7" w:tplc="888A76C4">
      <w:numFmt w:val="none"/>
      <w:lvlText w:val=""/>
      <w:lvlJc w:val="left"/>
      <w:pPr>
        <w:tabs>
          <w:tab w:val="num" w:pos="360"/>
        </w:tabs>
      </w:pPr>
    </w:lvl>
    <w:lvl w:ilvl="8" w:tplc="B1D2790C">
      <w:numFmt w:val="none"/>
      <w:lvlText w:val=""/>
      <w:lvlJc w:val="left"/>
      <w:pPr>
        <w:tabs>
          <w:tab w:val="num" w:pos="360"/>
        </w:tabs>
      </w:pPr>
    </w:lvl>
  </w:abstractNum>
  <w:abstractNum w:abstractNumId="30" w15:restartNumberingAfterBreak="0">
    <w:nsid w:val="39856936"/>
    <w:multiLevelType w:val="hybridMultilevel"/>
    <w:tmpl w:val="09F2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0F0B47"/>
    <w:multiLevelType w:val="hybridMultilevel"/>
    <w:tmpl w:val="C3DE9E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9752C2CE">
      <w:start w:val="1"/>
      <w:numFmt w:val="bullet"/>
      <w:lvlText w:val=""/>
      <w:lvlJc w:val="left"/>
      <w:pPr>
        <w:tabs>
          <w:tab w:val="num" w:pos="2160"/>
        </w:tabs>
        <w:ind w:left="2160" w:hanging="360"/>
      </w:pPr>
      <w:rPr>
        <w:rFonts w:ascii="Wingdings" w:hAnsi="Wingdings" w:hint="default"/>
        <w:color w:val="8C8CB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431CFF"/>
    <w:multiLevelType w:val="hybridMultilevel"/>
    <w:tmpl w:val="5484E094"/>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B7E4F"/>
    <w:multiLevelType w:val="hybridMultilevel"/>
    <w:tmpl w:val="A0BA84A4"/>
    <w:lvl w:ilvl="0" w:tplc="F5EE5D36">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636A8E"/>
    <w:multiLevelType w:val="hybridMultilevel"/>
    <w:tmpl w:val="1DB04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6D35B8"/>
    <w:multiLevelType w:val="hybridMultilevel"/>
    <w:tmpl w:val="0DF4A020"/>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A9409A"/>
    <w:multiLevelType w:val="multilevel"/>
    <w:tmpl w:val="24AC638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4CD959D9"/>
    <w:multiLevelType w:val="hybridMultilevel"/>
    <w:tmpl w:val="27FAFC9C"/>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713E06"/>
    <w:multiLevelType w:val="hybridMultilevel"/>
    <w:tmpl w:val="DFE29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F10CC8"/>
    <w:multiLevelType w:val="hybridMultilevel"/>
    <w:tmpl w:val="FA4A9DDE"/>
    <w:lvl w:ilvl="0" w:tplc="6AC6C424">
      <w:start w:val="1"/>
      <w:numFmt w:val="bullet"/>
      <w:lvlText w:val=""/>
      <w:lvlJc w:val="left"/>
      <w:pPr>
        <w:tabs>
          <w:tab w:val="num" w:pos="568"/>
        </w:tabs>
        <w:ind w:left="568" w:hanging="284"/>
      </w:pPr>
      <w:rPr>
        <w:rFonts w:ascii="Symbol" w:hAnsi="Symbol" w:hint="default"/>
        <w:color w:val="000000"/>
        <w:sz w:val="20"/>
        <w:szCs w:val="20"/>
      </w:rPr>
    </w:lvl>
    <w:lvl w:ilvl="1" w:tplc="9F8AFC30">
      <w:start w:val="1"/>
      <w:numFmt w:val="bullet"/>
      <w:lvlText w:val="o"/>
      <w:lvlJc w:val="left"/>
      <w:pPr>
        <w:tabs>
          <w:tab w:val="num" w:pos="567"/>
        </w:tabs>
        <w:ind w:left="567" w:hanging="283"/>
      </w:pPr>
      <w:rPr>
        <w:rFonts w:ascii="Courier New" w:hAnsi="Courier New" w:hint="default"/>
        <w:color w:val="00000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0428A"/>
    <w:multiLevelType w:val="hybridMultilevel"/>
    <w:tmpl w:val="DFE29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640236"/>
    <w:multiLevelType w:val="hybridMultilevel"/>
    <w:tmpl w:val="EAA2F0B8"/>
    <w:lvl w:ilvl="0" w:tplc="59D490AC">
      <w:start w:val="1"/>
      <w:numFmt w:val="bullet"/>
      <w:lvlText w:val="o"/>
      <w:lvlJc w:val="left"/>
      <w:pPr>
        <w:tabs>
          <w:tab w:val="num" w:pos="720"/>
        </w:tabs>
        <w:ind w:left="720"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21CE1"/>
    <w:multiLevelType w:val="hybridMultilevel"/>
    <w:tmpl w:val="2F88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C200F7"/>
    <w:multiLevelType w:val="hybridMultilevel"/>
    <w:tmpl w:val="74EA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C32E4C"/>
    <w:multiLevelType w:val="hybridMultilevel"/>
    <w:tmpl w:val="AEC06A78"/>
    <w:lvl w:ilvl="0" w:tplc="E770684C">
      <w:numFmt w:val="bullet"/>
      <w:lvlText w:val="•"/>
      <w:lvlJc w:val="left"/>
      <w:pPr>
        <w:ind w:left="2700" w:hanging="360"/>
      </w:pPr>
      <w:rPr>
        <w:rFonts w:ascii="SymbolMT" w:hAnsi="SymbolMT" w:cs="SymbolMT" w:hint="default"/>
        <w:color w:val="auto"/>
        <w:sz w:val="24"/>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45" w15:restartNumberingAfterBreak="0">
    <w:nsid w:val="58E93122"/>
    <w:multiLevelType w:val="hybridMultilevel"/>
    <w:tmpl w:val="26D4E40C"/>
    <w:lvl w:ilvl="0" w:tplc="0C09000F">
      <w:start w:val="1"/>
      <w:numFmt w:val="decimal"/>
      <w:lvlText w:val="%1."/>
      <w:lvlJc w:val="left"/>
      <w:pPr>
        <w:tabs>
          <w:tab w:val="num" w:pos="720"/>
        </w:tabs>
        <w:ind w:left="720" w:hanging="360"/>
      </w:pPr>
      <w:rPr>
        <w:rFonts w:hint="default"/>
      </w:rPr>
    </w:lvl>
    <w:lvl w:ilvl="1" w:tplc="B7AA81A4" w:tentative="1">
      <w:start w:val="1"/>
      <w:numFmt w:val="bullet"/>
      <w:lvlText w:val=""/>
      <w:lvlJc w:val="left"/>
      <w:pPr>
        <w:tabs>
          <w:tab w:val="num" w:pos="1440"/>
        </w:tabs>
        <w:ind w:left="1440" w:hanging="360"/>
      </w:pPr>
      <w:rPr>
        <w:rFonts w:ascii="Wingdings 2" w:hAnsi="Wingdings 2" w:hint="default"/>
      </w:rPr>
    </w:lvl>
    <w:lvl w:ilvl="2" w:tplc="E256A978" w:tentative="1">
      <w:start w:val="1"/>
      <w:numFmt w:val="bullet"/>
      <w:lvlText w:val=""/>
      <w:lvlJc w:val="left"/>
      <w:pPr>
        <w:tabs>
          <w:tab w:val="num" w:pos="2160"/>
        </w:tabs>
        <w:ind w:left="2160" w:hanging="360"/>
      </w:pPr>
      <w:rPr>
        <w:rFonts w:ascii="Wingdings 2" w:hAnsi="Wingdings 2" w:hint="default"/>
      </w:rPr>
    </w:lvl>
    <w:lvl w:ilvl="3" w:tplc="E3D03504" w:tentative="1">
      <w:start w:val="1"/>
      <w:numFmt w:val="bullet"/>
      <w:lvlText w:val=""/>
      <w:lvlJc w:val="left"/>
      <w:pPr>
        <w:tabs>
          <w:tab w:val="num" w:pos="2880"/>
        </w:tabs>
        <w:ind w:left="2880" w:hanging="360"/>
      </w:pPr>
      <w:rPr>
        <w:rFonts w:ascii="Wingdings 2" w:hAnsi="Wingdings 2" w:hint="default"/>
      </w:rPr>
    </w:lvl>
    <w:lvl w:ilvl="4" w:tplc="48FC4658" w:tentative="1">
      <w:start w:val="1"/>
      <w:numFmt w:val="bullet"/>
      <w:lvlText w:val=""/>
      <w:lvlJc w:val="left"/>
      <w:pPr>
        <w:tabs>
          <w:tab w:val="num" w:pos="3600"/>
        </w:tabs>
        <w:ind w:left="3600" w:hanging="360"/>
      </w:pPr>
      <w:rPr>
        <w:rFonts w:ascii="Wingdings 2" w:hAnsi="Wingdings 2" w:hint="default"/>
      </w:rPr>
    </w:lvl>
    <w:lvl w:ilvl="5" w:tplc="1AE40464" w:tentative="1">
      <w:start w:val="1"/>
      <w:numFmt w:val="bullet"/>
      <w:lvlText w:val=""/>
      <w:lvlJc w:val="left"/>
      <w:pPr>
        <w:tabs>
          <w:tab w:val="num" w:pos="4320"/>
        </w:tabs>
        <w:ind w:left="4320" w:hanging="360"/>
      </w:pPr>
      <w:rPr>
        <w:rFonts w:ascii="Wingdings 2" w:hAnsi="Wingdings 2" w:hint="default"/>
      </w:rPr>
    </w:lvl>
    <w:lvl w:ilvl="6" w:tplc="AE4C456E" w:tentative="1">
      <w:start w:val="1"/>
      <w:numFmt w:val="bullet"/>
      <w:lvlText w:val=""/>
      <w:lvlJc w:val="left"/>
      <w:pPr>
        <w:tabs>
          <w:tab w:val="num" w:pos="5040"/>
        </w:tabs>
        <w:ind w:left="5040" w:hanging="360"/>
      </w:pPr>
      <w:rPr>
        <w:rFonts w:ascii="Wingdings 2" w:hAnsi="Wingdings 2" w:hint="default"/>
      </w:rPr>
    </w:lvl>
    <w:lvl w:ilvl="7" w:tplc="E0C6D0DC" w:tentative="1">
      <w:start w:val="1"/>
      <w:numFmt w:val="bullet"/>
      <w:lvlText w:val=""/>
      <w:lvlJc w:val="left"/>
      <w:pPr>
        <w:tabs>
          <w:tab w:val="num" w:pos="5760"/>
        </w:tabs>
        <w:ind w:left="5760" w:hanging="360"/>
      </w:pPr>
      <w:rPr>
        <w:rFonts w:ascii="Wingdings 2" w:hAnsi="Wingdings 2" w:hint="default"/>
      </w:rPr>
    </w:lvl>
    <w:lvl w:ilvl="8" w:tplc="22E05706"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5CF44582"/>
    <w:multiLevelType w:val="hybridMultilevel"/>
    <w:tmpl w:val="9320D4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F1D28EE0">
      <w:start w:val="1"/>
      <w:numFmt w:val="bullet"/>
      <w:lvlText w:val=""/>
      <w:lvlJc w:val="left"/>
      <w:pPr>
        <w:tabs>
          <w:tab w:val="num" w:pos="2160"/>
        </w:tabs>
        <w:ind w:left="2160" w:hanging="360"/>
      </w:pPr>
      <w:rPr>
        <w:rFonts w:ascii="Wingdings" w:hAnsi="Wingdings" w:hint="default"/>
        <w:color w:val="8C8CB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885A01"/>
    <w:multiLevelType w:val="hybridMultilevel"/>
    <w:tmpl w:val="49443824"/>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8" w15:restartNumberingAfterBreak="0">
    <w:nsid w:val="6087749E"/>
    <w:multiLevelType w:val="hybridMultilevel"/>
    <w:tmpl w:val="43322D10"/>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49497B"/>
    <w:multiLevelType w:val="hybridMultilevel"/>
    <w:tmpl w:val="7DEE8C24"/>
    <w:lvl w:ilvl="0" w:tplc="E0BAED10">
      <w:start w:val="1"/>
      <w:numFmt w:val="bullet"/>
      <w:lvlText w:val="•"/>
      <w:lvlJc w:val="left"/>
      <w:pPr>
        <w:tabs>
          <w:tab w:val="num" w:pos="720"/>
        </w:tabs>
        <w:ind w:left="720" w:hanging="360"/>
      </w:pPr>
      <w:rPr>
        <w:rFonts w:ascii="Arial" w:hAnsi="Arial" w:hint="default"/>
      </w:rPr>
    </w:lvl>
    <w:lvl w:ilvl="1" w:tplc="3010669E" w:tentative="1">
      <w:start w:val="1"/>
      <w:numFmt w:val="bullet"/>
      <w:lvlText w:val="•"/>
      <w:lvlJc w:val="left"/>
      <w:pPr>
        <w:tabs>
          <w:tab w:val="num" w:pos="1440"/>
        </w:tabs>
        <w:ind w:left="1440" w:hanging="360"/>
      </w:pPr>
      <w:rPr>
        <w:rFonts w:ascii="Arial" w:hAnsi="Arial" w:hint="default"/>
      </w:rPr>
    </w:lvl>
    <w:lvl w:ilvl="2" w:tplc="4E36DB12" w:tentative="1">
      <w:start w:val="1"/>
      <w:numFmt w:val="bullet"/>
      <w:lvlText w:val="•"/>
      <w:lvlJc w:val="left"/>
      <w:pPr>
        <w:tabs>
          <w:tab w:val="num" w:pos="2160"/>
        </w:tabs>
        <w:ind w:left="2160" w:hanging="360"/>
      </w:pPr>
      <w:rPr>
        <w:rFonts w:ascii="Arial" w:hAnsi="Arial" w:hint="default"/>
      </w:rPr>
    </w:lvl>
    <w:lvl w:ilvl="3" w:tplc="F2DA5E26" w:tentative="1">
      <w:start w:val="1"/>
      <w:numFmt w:val="bullet"/>
      <w:lvlText w:val="•"/>
      <w:lvlJc w:val="left"/>
      <w:pPr>
        <w:tabs>
          <w:tab w:val="num" w:pos="2880"/>
        </w:tabs>
        <w:ind w:left="2880" w:hanging="360"/>
      </w:pPr>
      <w:rPr>
        <w:rFonts w:ascii="Arial" w:hAnsi="Arial" w:hint="default"/>
      </w:rPr>
    </w:lvl>
    <w:lvl w:ilvl="4" w:tplc="5B8ECC8A" w:tentative="1">
      <w:start w:val="1"/>
      <w:numFmt w:val="bullet"/>
      <w:lvlText w:val="•"/>
      <w:lvlJc w:val="left"/>
      <w:pPr>
        <w:tabs>
          <w:tab w:val="num" w:pos="3600"/>
        </w:tabs>
        <w:ind w:left="3600" w:hanging="360"/>
      </w:pPr>
      <w:rPr>
        <w:rFonts w:ascii="Arial" w:hAnsi="Arial" w:hint="default"/>
      </w:rPr>
    </w:lvl>
    <w:lvl w:ilvl="5" w:tplc="73FE5FC6" w:tentative="1">
      <w:start w:val="1"/>
      <w:numFmt w:val="bullet"/>
      <w:lvlText w:val="•"/>
      <w:lvlJc w:val="left"/>
      <w:pPr>
        <w:tabs>
          <w:tab w:val="num" w:pos="4320"/>
        </w:tabs>
        <w:ind w:left="4320" w:hanging="360"/>
      </w:pPr>
      <w:rPr>
        <w:rFonts w:ascii="Arial" w:hAnsi="Arial" w:hint="default"/>
      </w:rPr>
    </w:lvl>
    <w:lvl w:ilvl="6" w:tplc="868651E8" w:tentative="1">
      <w:start w:val="1"/>
      <w:numFmt w:val="bullet"/>
      <w:lvlText w:val="•"/>
      <w:lvlJc w:val="left"/>
      <w:pPr>
        <w:tabs>
          <w:tab w:val="num" w:pos="5040"/>
        </w:tabs>
        <w:ind w:left="5040" w:hanging="360"/>
      </w:pPr>
      <w:rPr>
        <w:rFonts w:ascii="Arial" w:hAnsi="Arial" w:hint="default"/>
      </w:rPr>
    </w:lvl>
    <w:lvl w:ilvl="7" w:tplc="A224D5F2" w:tentative="1">
      <w:start w:val="1"/>
      <w:numFmt w:val="bullet"/>
      <w:lvlText w:val="•"/>
      <w:lvlJc w:val="left"/>
      <w:pPr>
        <w:tabs>
          <w:tab w:val="num" w:pos="5760"/>
        </w:tabs>
        <w:ind w:left="5760" w:hanging="360"/>
      </w:pPr>
      <w:rPr>
        <w:rFonts w:ascii="Arial" w:hAnsi="Arial" w:hint="default"/>
      </w:rPr>
    </w:lvl>
    <w:lvl w:ilvl="8" w:tplc="4C303E2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3CD749B"/>
    <w:multiLevelType w:val="hybridMultilevel"/>
    <w:tmpl w:val="7BE2FD18"/>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46836DA"/>
    <w:multiLevelType w:val="hybridMultilevel"/>
    <w:tmpl w:val="EAD0C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6F36C8"/>
    <w:multiLevelType w:val="hybridMultilevel"/>
    <w:tmpl w:val="CC7E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8535E4"/>
    <w:multiLevelType w:val="hybridMultilevel"/>
    <w:tmpl w:val="5420CC68"/>
    <w:lvl w:ilvl="0" w:tplc="812614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F570A7"/>
    <w:multiLevelType w:val="hybridMultilevel"/>
    <w:tmpl w:val="02223E9C"/>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A971C9"/>
    <w:multiLevelType w:val="hybridMultilevel"/>
    <w:tmpl w:val="D67C05D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6" w15:restartNumberingAfterBreak="0">
    <w:nsid w:val="7DF8709A"/>
    <w:multiLevelType w:val="hybridMultilevel"/>
    <w:tmpl w:val="180A9C0E"/>
    <w:lvl w:ilvl="0" w:tplc="59D490AC">
      <w:start w:val="1"/>
      <w:numFmt w:val="bullet"/>
      <w:lvlText w:val="o"/>
      <w:lvlJc w:val="left"/>
      <w:pPr>
        <w:tabs>
          <w:tab w:val="num" w:pos="1004"/>
        </w:tabs>
        <w:ind w:left="1004" w:hanging="360"/>
      </w:pPr>
      <w:rPr>
        <w:rFonts w:ascii="Courier New" w:hAnsi="Courier New" w:hint="default"/>
        <w:color w:val="000000"/>
        <w:sz w:val="24"/>
      </w:rPr>
    </w:lvl>
    <w:lvl w:ilvl="1" w:tplc="04090003" w:tentative="1">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9"/>
  </w:num>
  <w:num w:numId="3">
    <w:abstractNumId w:val="41"/>
  </w:num>
  <w:num w:numId="4">
    <w:abstractNumId w:val="45"/>
  </w:num>
  <w:num w:numId="5">
    <w:abstractNumId w:val="30"/>
  </w:num>
  <w:num w:numId="6">
    <w:abstractNumId w:val="33"/>
  </w:num>
  <w:num w:numId="7">
    <w:abstractNumId w:val="49"/>
  </w:num>
  <w:num w:numId="8">
    <w:abstractNumId w:val="52"/>
  </w:num>
  <w:num w:numId="9">
    <w:abstractNumId w:val="13"/>
  </w:num>
  <w:num w:numId="10">
    <w:abstractNumId w:val="10"/>
  </w:num>
  <w:num w:numId="11">
    <w:abstractNumId w:val="34"/>
  </w:num>
  <w:num w:numId="12">
    <w:abstractNumId w:val="40"/>
  </w:num>
  <w:num w:numId="13">
    <w:abstractNumId w:val="51"/>
  </w:num>
  <w:num w:numId="14">
    <w:abstractNumId w:val="42"/>
  </w:num>
  <w:num w:numId="15">
    <w:abstractNumId w:val="24"/>
  </w:num>
  <w:num w:numId="16">
    <w:abstractNumId w:val="20"/>
  </w:num>
  <w:num w:numId="17">
    <w:abstractNumId w:val="27"/>
  </w:num>
  <w:num w:numId="18">
    <w:abstractNumId w:val="19"/>
  </w:num>
  <w:num w:numId="19">
    <w:abstractNumId w:val="29"/>
  </w:num>
  <w:num w:numId="20">
    <w:abstractNumId w:val="2"/>
  </w:num>
  <w:num w:numId="21">
    <w:abstractNumId w:val="12"/>
  </w:num>
  <w:num w:numId="22">
    <w:abstractNumId w:val="3"/>
  </w:num>
  <w:num w:numId="23">
    <w:abstractNumId w:val="50"/>
  </w:num>
  <w:num w:numId="24">
    <w:abstractNumId w:val="37"/>
  </w:num>
  <w:num w:numId="25">
    <w:abstractNumId w:val="1"/>
  </w:num>
  <w:num w:numId="26">
    <w:abstractNumId w:val="56"/>
  </w:num>
  <w:num w:numId="27">
    <w:abstractNumId w:val="54"/>
  </w:num>
  <w:num w:numId="28">
    <w:abstractNumId w:val="18"/>
  </w:num>
  <w:num w:numId="29">
    <w:abstractNumId w:val="48"/>
  </w:num>
  <w:num w:numId="30">
    <w:abstractNumId w:val="7"/>
  </w:num>
  <w:num w:numId="31">
    <w:abstractNumId w:val="35"/>
  </w:num>
  <w:num w:numId="32">
    <w:abstractNumId w:val="32"/>
  </w:num>
  <w:num w:numId="33">
    <w:abstractNumId w:val="36"/>
  </w:num>
  <w:num w:numId="34">
    <w:abstractNumId w:val="0"/>
  </w:num>
  <w:num w:numId="35">
    <w:abstractNumId w:val="44"/>
  </w:num>
  <w:num w:numId="36">
    <w:abstractNumId w:val="26"/>
  </w:num>
  <w:num w:numId="37">
    <w:abstractNumId w:val="8"/>
  </w:num>
  <w:num w:numId="38">
    <w:abstractNumId w:val="22"/>
  </w:num>
  <w:num w:numId="39">
    <w:abstractNumId w:val="4"/>
  </w:num>
  <w:num w:numId="40">
    <w:abstractNumId w:val="21"/>
  </w:num>
  <w:num w:numId="41">
    <w:abstractNumId w:val="31"/>
  </w:num>
  <w:num w:numId="42">
    <w:abstractNumId w:val="46"/>
  </w:num>
  <w:num w:numId="43">
    <w:abstractNumId w:val="38"/>
  </w:num>
  <w:num w:numId="44">
    <w:abstractNumId w:val="53"/>
  </w:num>
  <w:num w:numId="45">
    <w:abstractNumId w:val="23"/>
  </w:num>
  <w:num w:numId="46">
    <w:abstractNumId w:val="25"/>
  </w:num>
  <w:num w:numId="47">
    <w:abstractNumId w:val="17"/>
  </w:num>
  <w:num w:numId="48">
    <w:abstractNumId w:val="55"/>
  </w:num>
  <w:num w:numId="49">
    <w:abstractNumId w:val="47"/>
  </w:num>
  <w:num w:numId="50">
    <w:abstractNumId w:val="14"/>
  </w:num>
  <w:num w:numId="51">
    <w:abstractNumId w:val="43"/>
  </w:num>
  <w:num w:numId="52">
    <w:abstractNumId w:val="15"/>
  </w:num>
  <w:num w:numId="53">
    <w:abstractNumId w:val="9"/>
  </w:num>
  <w:num w:numId="54">
    <w:abstractNumId w:val="16"/>
  </w:num>
  <w:num w:numId="55">
    <w:abstractNumId w:val="6"/>
  </w:num>
  <w:num w:numId="56">
    <w:abstractNumId w:val="5"/>
  </w:num>
  <w:num w:numId="5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B9"/>
    <w:rsid w:val="000043EC"/>
    <w:rsid w:val="000130AE"/>
    <w:rsid w:val="00014785"/>
    <w:rsid w:val="00022178"/>
    <w:rsid w:val="00026D78"/>
    <w:rsid w:val="00027916"/>
    <w:rsid w:val="00030E62"/>
    <w:rsid w:val="0003297E"/>
    <w:rsid w:val="00046D54"/>
    <w:rsid w:val="0006058F"/>
    <w:rsid w:val="00066509"/>
    <w:rsid w:val="00071A9C"/>
    <w:rsid w:val="00072A55"/>
    <w:rsid w:val="0007581F"/>
    <w:rsid w:val="00077425"/>
    <w:rsid w:val="000972F1"/>
    <w:rsid w:val="000A1EC4"/>
    <w:rsid w:val="000A7EA3"/>
    <w:rsid w:val="000B19D7"/>
    <w:rsid w:val="000D454F"/>
    <w:rsid w:val="000D7F5C"/>
    <w:rsid w:val="000F22C8"/>
    <w:rsid w:val="000F6635"/>
    <w:rsid w:val="001015CD"/>
    <w:rsid w:val="00103C26"/>
    <w:rsid w:val="00106E2A"/>
    <w:rsid w:val="00115DF8"/>
    <w:rsid w:val="0012027A"/>
    <w:rsid w:val="001222DA"/>
    <w:rsid w:val="0012485C"/>
    <w:rsid w:val="00125361"/>
    <w:rsid w:val="00126861"/>
    <w:rsid w:val="00134D79"/>
    <w:rsid w:val="00141481"/>
    <w:rsid w:val="0014205D"/>
    <w:rsid w:val="00145DDD"/>
    <w:rsid w:val="00146110"/>
    <w:rsid w:val="00156A4A"/>
    <w:rsid w:val="00162512"/>
    <w:rsid w:val="001633D5"/>
    <w:rsid w:val="00166F0C"/>
    <w:rsid w:val="00173476"/>
    <w:rsid w:val="00184712"/>
    <w:rsid w:val="0019276A"/>
    <w:rsid w:val="00197342"/>
    <w:rsid w:val="001973E4"/>
    <w:rsid w:val="001A43F8"/>
    <w:rsid w:val="001D4221"/>
    <w:rsid w:val="001D5DA5"/>
    <w:rsid w:val="001D7255"/>
    <w:rsid w:val="001D742E"/>
    <w:rsid w:val="001E6BEA"/>
    <w:rsid w:val="001F093C"/>
    <w:rsid w:val="001F3D6C"/>
    <w:rsid w:val="001F5CDF"/>
    <w:rsid w:val="001F6747"/>
    <w:rsid w:val="001F758C"/>
    <w:rsid w:val="00202D9E"/>
    <w:rsid w:val="00210B93"/>
    <w:rsid w:val="00210CD4"/>
    <w:rsid w:val="00215217"/>
    <w:rsid w:val="002163A6"/>
    <w:rsid w:val="00217765"/>
    <w:rsid w:val="002229C0"/>
    <w:rsid w:val="002275EE"/>
    <w:rsid w:val="0023170E"/>
    <w:rsid w:val="0024066F"/>
    <w:rsid w:val="00250187"/>
    <w:rsid w:val="00250B0D"/>
    <w:rsid w:val="00254DA6"/>
    <w:rsid w:val="00270612"/>
    <w:rsid w:val="002774E2"/>
    <w:rsid w:val="00290A3E"/>
    <w:rsid w:val="00296244"/>
    <w:rsid w:val="0029627C"/>
    <w:rsid w:val="00297177"/>
    <w:rsid w:val="002A086F"/>
    <w:rsid w:val="002A08A1"/>
    <w:rsid w:val="002A127D"/>
    <w:rsid w:val="002A186C"/>
    <w:rsid w:val="002A2AB6"/>
    <w:rsid w:val="002A7E06"/>
    <w:rsid w:val="002B47CA"/>
    <w:rsid w:val="002C1469"/>
    <w:rsid w:val="002C1973"/>
    <w:rsid w:val="002C461A"/>
    <w:rsid w:val="002C5484"/>
    <w:rsid w:val="002D6546"/>
    <w:rsid w:val="002E42B0"/>
    <w:rsid w:val="00307F06"/>
    <w:rsid w:val="00315023"/>
    <w:rsid w:val="00332095"/>
    <w:rsid w:val="003345EE"/>
    <w:rsid w:val="00347759"/>
    <w:rsid w:val="00357141"/>
    <w:rsid w:val="003626D3"/>
    <w:rsid w:val="00364B75"/>
    <w:rsid w:val="00370C2A"/>
    <w:rsid w:val="00373BDF"/>
    <w:rsid w:val="00375AC8"/>
    <w:rsid w:val="003819D9"/>
    <w:rsid w:val="00381D6D"/>
    <w:rsid w:val="00385F1C"/>
    <w:rsid w:val="00386A4D"/>
    <w:rsid w:val="00395524"/>
    <w:rsid w:val="00395F27"/>
    <w:rsid w:val="003966F7"/>
    <w:rsid w:val="003A0730"/>
    <w:rsid w:val="003A381E"/>
    <w:rsid w:val="003A4734"/>
    <w:rsid w:val="003B425F"/>
    <w:rsid w:val="003D0ABA"/>
    <w:rsid w:val="003D2751"/>
    <w:rsid w:val="003D3672"/>
    <w:rsid w:val="003D59F3"/>
    <w:rsid w:val="003E1119"/>
    <w:rsid w:val="003E2353"/>
    <w:rsid w:val="003E2599"/>
    <w:rsid w:val="003E63D7"/>
    <w:rsid w:val="003F0D86"/>
    <w:rsid w:val="003F3C7C"/>
    <w:rsid w:val="003F56A7"/>
    <w:rsid w:val="004016F3"/>
    <w:rsid w:val="00401A9C"/>
    <w:rsid w:val="00405CED"/>
    <w:rsid w:val="00406FE1"/>
    <w:rsid w:val="00416C2F"/>
    <w:rsid w:val="00420033"/>
    <w:rsid w:val="00423004"/>
    <w:rsid w:val="00434747"/>
    <w:rsid w:val="00443164"/>
    <w:rsid w:val="00450877"/>
    <w:rsid w:val="004527F9"/>
    <w:rsid w:val="004535E5"/>
    <w:rsid w:val="00457DBC"/>
    <w:rsid w:val="00462C5D"/>
    <w:rsid w:val="00465596"/>
    <w:rsid w:val="004804D7"/>
    <w:rsid w:val="004821A4"/>
    <w:rsid w:val="00490746"/>
    <w:rsid w:val="0049368C"/>
    <w:rsid w:val="004A305C"/>
    <w:rsid w:val="004A7326"/>
    <w:rsid w:val="004B0908"/>
    <w:rsid w:val="004B0B8F"/>
    <w:rsid w:val="004B5FF0"/>
    <w:rsid w:val="004C0D57"/>
    <w:rsid w:val="004D122F"/>
    <w:rsid w:val="004D12BC"/>
    <w:rsid w:val="004D7778"/>
    <w:rsid w:val="004E1341"/>
    <w:rsid w:val="004F1FE4"/>
    <w:rsid w:val="00513417"/>
    <w:rsid w:val="00514D2E"/>
    <w:rsid w:val="00517EA6"/>
    <w:rsid w:val="00526B7B"/>
    <w:rsid w:val="00532DF6"/>
    <w:rsid w:val="00540BE0"/>
    <w:rsid w:val="00563696"/>
    <w:rsid w:val="00570BBB"/>
    <w:rsid w:val="00576091"/>
    <w:rsid w:val="00580959"/>
    <w:rsid w:val="00583103"/>
    <w:rsid w:val="00586D01"/>
    <w:rsid w:val="00590D70"/>
    <w:rsid w:val="005944AD"/>
    <w:rsid w:val="005A6792"/>
    <w:rsid w:val="005A720B"/>
    <w:rsid w:val="005B2DD9"/>
    <w:rsid w:val="005C7231"/>
    <w:rsid w:val="005D027F"/>
    <w:rsid w:val="005E0D5E"/>
    <w:rsid w:val="005F7362"/>
    <w:rsid w:val="00601563"/>
    <w:rsid w:val="0060165B"/>
    <w:rsid w:val="006019F0"/>
    <w:rsid w:val="00602691"/>
    <w:rsid w:val="0060288D"/>
    <w:rsid w:val="0061040E"/>
    <w:rsid w:val="00610BC5"/>
    <w:rsid w:val="00611DF4"/>
    <w:rsid w:val="0063427F"/>
    <w:rsid w:val="00656163"/>
    <w:rsid w:val="006615AD"/>
    <w:rsid w:val="006657DF"/>
    <w:rsid w:val="006725CE"/>
    <w:rsid w:val="00674512"/>
    <w:rsid w:val="006838A9"/>
    <w:rsid w:val="00683AAB"/>
    <w:rsid w:val="00692391"/>
    <w:rsid w:val="00693D59"/>
    <w:rsid w:val="006970A0"/>
    <w:rsid w:val="00697779"/>
    <w:rsid w:val="006B4A18"/>
    <w:rsid w:val="006B6C73"/>
    <w:rsid w:val="006C5A92"/>
    <w:rsid w:val="006D3601"/>
    <w:rsid w:val="006E0D84"/>
    <w:rsid w:val="006E4711"/>
    <w:rsid w:val="006E49E2"/>
    <w:rsid w:val="006E68C2"/>
    <w:rsid w:val="006F4284"/>
    <w:rsid w:val="006F522D"/>
    <w:rsid w:val="007032B9"/>
    <w:rsid w:val="007068FE"/>
    <w:rsid w:val="00707734"/>
    <w:rsid w:val="00707FE9"/>
    <w:rsid w:val="007121DC"/>
    <w:rsid w:val="007165E9"/>
    <w:rsid w:val="00716F89"/>
    <w:rsid w:val="00734AB8"/>
    <w:rsid w:val="00742A17"/>
    <w:rsid w:val="00745184"/>
    <w:rsid w:val="00745656"/>
    <w:rsid w:val="00747733"/>
    <w:rsid w:val="00754A12"/>
    <w:rsid w:val="0075784F"/>
    <w:rsid w:val="00761AE7"/>
    <w:rsid w:val="00763D3D"/>
    <w:rsid w:val="00764044"/>
    <w:rsid w:val="00765FD5"/>
    <w:rsid w:val="007705EE"/>
    <w:rsid w:val="00773442"/>
    <w:rsid w:val="00783E1A"/>
    <w:rsid w:val="00783F5E"/>
    <w:rsid w:val="00784172"/>
    <w:rsid w:val="007935FB"/>
    <w:rsid w:val="007A4099"/>
    <w:rsid w:val="007A46D6"/>
    <w:rsid w:val="007B11B7"/>
    <w:rsid w:val="007C426A"/>
    <w:rsid w:val="007E2869"/>
    <w:rsid w:val="007F3893"/>
    <w:rsid w:val="008040A7"/>
    <w:rsid w:val="00810639"/>
    <w:rsid w:val="00810AA8"/>
    <w:rsid w:val="0081754A"/>
    <w:rsid w:val="008221FB"/>
    <w:rsid w:val="0082769F"/>
    <w:rsid w:val="00836DD7"/>
    <w:rsid w:val="00837B5D"/>
    <w:rsid w:val="008427BF"/>
    <w:rsid w:val="00843CD5"/>
    <w:rsid w:val="00845A38"/>
    <w:rsid w:val="00856B12"/>
    <w:rsid w:val="0085777A"/>
    <w:rsid w:val="00860687"/>
    <w:rsid w:val="00863C9F"/>
    <w:rsid w:val="00863F1A"/>
    <w:rsid w:val="00865221"/>
    <w:rsid w:val="00867F2B"/>
    <w:rsid w:val="00870E40"/>
    <w:rsid w:val="0087202A"/>
    <w:rsid w:val="00881598"/>
    <w:rsid w:val="00881A42"/>
    <w:rsid w:val="00892FE3"/>
    <w:rsid w:val="008949F9"/>
    <w:rsid w:val="00896FA8"/>
    <w:rsid w:val="008A379D"/>
    <w:rsid w:val="008B5481"/>
    <w:rsid w:val="008B7CF4"/>
    <w:rsid w:val="008C37BD"/>
    <w:rsid w:val="008C6733"/>
    <w:rsid w:val="008C7133"/>
    <w:rsid w:val="008D338D"/>
    <w:rsid w:val="008E3637"/>
    <w:rsid w:val="008F0DB1"/>
    <w:rsid w:val="00900CCD"/>
    <w:rsid w:val="0090168E"/>
    <w:rsid w:val="009073EB"/>
    <w:rsid w:val="00916735"/>
    <w:rsid w:val="00932292"/>
    <w:rsid w:val="00940DA5"/>
    <w:rsid w:val="009413FF"/>
    <w:rsid w:val="00951793"/>
    <w:rsid w:val="00955F89"/>
    <w:rsid w:val="00960187"/>
    <w:rsid w:val="00971B89"/>
    <w:rsid w:val="0097440F"/>
    <w:rsid w:val="00976457"/>
    <w:rsid w:val="00985AD3"/>
    <w:rsid w:val="009921A2"/>
    <w:rsid w:val="009B060A"/>
    <w:rsid w:val="009D2DCD"/>
    <w:rsid w:val="009D496A"/>
    <w:rsid w:val="009D5440"/>
    <w:rsid w:val="009D64AE"/>
    <w:rsid w:val="009D70A0"/>
    <w:rsid w:val="009D7CF9"/>
    <w:rsid w:val="009E6A9F"/>
    <w:rsid w:val="009F3178"/>
    <w:rsid w:val="009F7D13"/>
    <w:rsid w:val="00A02A37"/>
    <w:rsid w:val="00A1779F"/>
    <w:rsid w:val="00A20522"/>
    <w:rsid w:val="00A226D1"/>
    <w:rsid w:val="00A32375"/>
    <w:rsid w:val="00A4116B"/>
    <w:rsid w:val="00A43D57"/>
    <w:rsid w:val="00A53DB4"/>
    <w:rsid w:val="00A61227"/>
    <w:rsid w:val="00A72A40"/>
    <w:rsid w:val="00A74F8F"/>
    <w:rsid w:val="00A75DD5"/>
    <w:rsid w:val="00A77677"/>
    <w:rsid w:val="00A853A7"/>
    <w:rsid w:val="00A8559F"/>
    <w:rsid w:val="00A944D2"/>
    <w:rsid w:val="00A9487E"/>
    <w:rsid w:val="00AA38BB"/>
    <w:rsid w:val="00AA4FA5"/>
    <w:rsid w:val="00AB1F30"/>
    <w:rsid w:val="00AB2AD8"/>
    <w:rsid w:val="00AD2C79"/>
    <w:rsid w:val="00AD3A81"/>
    <w:rsid w:val="00AF12D4"/>
    <w:rsid w:val="00AF726C"/>
    <w:rsid w:val="00B000D5"/>
    <w:rsid w:val="00B046E6"/>
    <w:rsid w:val="00B05BA9"/>
    <w:rsid w:val="00B06B3A"/>
    <w:rsid w:val="00B1757B"/>
    <w:rsid w:val="00B30778"/>
    <w:rsid w:val="00B420D5"/>
    <w:rsid w:val="00B43DE9"/>
    <w:rsid w:val="00B46D36"/>
    <w:rsid w:val="00B5310D"/>
    <w:rsid w:val="00B53387"/>
    <w:rsid w:val="00B55AE5"/>
    <w:rsid w:val="00B61B19"/>
    <w:rsid w:val="00B621D3"/>
    <w:rsid w:val="00B63DE5"/>
    <w:rsid w:val="00B7204F"/>
    <w:rsid w:val="00B75BB7"/>
    <w:rsid w:val="00B7707B"/>
    <w:rsid w:val="00B802DB"/>
    <w:rsid w:val="00B80E17"/>
    <w:rsid w:val="00B97E26"/>
    <w:rsid w:val="00BA6F68"/>
    <w:rsid w:val="00BB23F8"/>
    <w:rsid w:val="00BB6EE4"/>
    <w:rsid w:val="00BB7844"/>
    <w:rsid w:val="00BC0C85"/>
    <w:rsid w:val="00BC10A2"/>
    <w:rsid w:val="00BC7A46"/>
    <w:rsid w:val="00BD182B"/>
    <w:rsid w:val="00BD3027"/>
    <w:rsid w:val="00BD7557"/>
    <w:rsid w:val="00BD757E"/>
    <w:rsid w:val="00BE08A9"/>
    <w:rsid w:val="00BE0D05"/>
    <w:rsid w:val="00BE1EEE"/>
    <w:rsid w:val="00BE7D1D"/>
    <w:rsid w:val="00BF05E5"/>
    <w:rsid w:val="00BF6679"/>
    <w:rsid w:val="00C03444"/>
    <w:rsid w:val="00C04A4C"/>
    <w:rsid w:val="00C0743D"/>
    <w:rsid w:val="00C07E77"/>
    <w:rsid w:val="00C12F91"/>
    <w:rsid w:val="00C2186C"/>
    <w:rsid w:val="00C27319"/>
    <w:rsid w:val="00C3065A"/>
    <w:rsid w:val="00C41076"/>
    <w:rsid w:val="00C414A4"/>
    <w:rsid w:val="00C54CDB"/>
    <w:rsid w:val="00C57187"/>
    <w:rsid w:val="00C70176"/>
    <w:rsid w:val="00C70B9B"/>
    <w:rsid w:val="00C70D95"/>
    <w:rsid w:val="00C93338"/>
    <w:rsid w:val="00CA67C0"/>
    <w:rsid w:val="00CB3DB3"/>
    <w:rsid w:val="00CC4464"/>
    <w:rsid w:val="00CD1ED1"/>
    <w:rsid w:val="00CD2067"/>
    <w:rsid w:val="00CD6911"/>
    <w:rsid w:val="00CE0533"/>
    <w:rsid w:val="00CF48AD"/>
    <w:rsid w:val="00D04225"/>
    <w:rsid w:val="00D13F51"/>
    <w:rsid w:val="00D1516F"/>
    <w:rsid w:val="00D15808"/>
    <w:rsid w:val="00D16C63"/>
    <w:rsid w:val="00D22032"/>
    <w:rsid w:val="00D37527"/>
    <w:rsid w:val="00D40388"/>
    <w:rsid w:val="00D40E98"/>
    <w:rsid w:val="00D47019"/>
    <w:rsid w:val="00D60BB1"/>
    <w:rsid w:val="00D634B6"/>
    <w:rsid w:val="00D64EB3"/>
    <w:rsid w:val="00D661F1"/>
    <w:rsid w:val="00D674F3"/>
    <w:rsid w:val="00D73328"/>
    <w:rsid w:val="00D754F9"/>
    <w:rsid w:val="00D77CDC"/>
    <w:rsid w:val="00D846AE"/>
    <w:rsid w:val="00DA1B98"/>
    <w:rsid w:val="00DA2517"/>
    <w:rsid w:val="00DA77CB"/>
    <w:rsid w:val="00DB224E"/>
    <w:rsid w:val="00DB548A"/>
    <w:rsid w:val="00DB7C5F"/>
    <w:rsid w:val="00DC2681"/>
    <w:rsid w:val="00DD154E"/>
    <w:rsid w:val="00DD409C"/>
    <w:rsid w:val="00DD554A"/>
    <w:rsid w:val="00DE11A0"/>
    <w:rsid w:val="00DE2CA0"/>
    <w:rsid w:val="00DF2986"/>
    <w:rsid w:val="00DF3F08"/>
    <w:rsid w:val="00E00A6B"/>
    <w:rsid w:val="00E05BA4"/>
    <w:rsid w:val="00E07D28"/>
    <w:rsid w:val="00E120E6"/>
    <w:rsid w:val="00E17381"/>
    <w:rsid w:val="00E2110B"/>
    <w:rsid w:val="00E2602C"/>
    <w:rsid w:val="00E313B0"/>
    <w:rsid w:val="00E316D5"/>
    <w:rsid w:val="00E42292"/>
    <w:rsid w:val="00E47CC1"/>
    <w:rsid w:val="00E5171C"/>
    <w:rsid w:val="00E639D7"/>
    <w:rsid w:val="00E70C74"/>
    <w:rsid w:val="00E759A9"/>
    <w:rsid w:val="00E81579"/>
    <w:rsid w:val="00E87E2A"/>
    <w:rsid w:val="00E92FD6"/>
    <w:rsid w:val="00E9592C"/>
    <w:rsid w:val="00EA0BB1"/>
    <w:rsid w:val="00EA1504"/>
    <w:rsid w:val="00EA252E"/>
    <w:rsid w:val="00EA45F3"/>
    <w:rsid w:val="00EB5E90"/>
    <w:rsid w:val="00EC6351"/>
    <w:rsid w:val="00EC6F0B"/>
    <w:rsid w:val="00ED189F"/>
    <w:rsid w:val="00ED385E"/>
    <w:rsid w:val="00ED50C8"/>
    <w:rsid w:val="00ED6137"/>
    <w:rsid w:val="00EE55C7"/>
    <w:rsid w:val="00EF54F3"/>
    <w:rsid w:val="00F0072E"/>
    <w:rsid w:val="00F02DC6"/>
    <w:rsid w:val="00F10CD9"/>
    <w:rsid w:val="00F177B4"/>
    <w:rsid w:val="00F273D5"/>
    <w:rsid w:val="00F35C74"/>
    <w:rsid w:val="00F40921"/>
    <w:rsid w:val="00F4254E"/>
    <w:rsid w:val="00F537E7"/>
    <w:rsid w:val="00F6350A"/>
    <w:rsid w:val="00F65CA3"/>
    <w:rsid w:val="00F81BC4"/>
    <w:rsid w:val="00F82BE5"/>
    <w:rsid w:val="00F87DF2"/>
    <w:rsid w:val="00F91595"/>
    <w:rsid w:val="00F93107"/>
    <w:rsid w:val="00F97293"/>
    <w:rsid w:val="00FA19E3"/>
    <w:rsid w:val="00FA44EC"/>
    <w:rsid w:val="00FA61BF"/>
    <w:rsid w:val="00FA6F53"/>
    <w:rsid w:val="00FB12EC"/>
    <w:rsid w:val="00FB47FD"/>
    <w:rsid w:val="00FB4F02"/>
    <w:rsid w:val="00FC2325"/>
    <w:rsid w:val="00FC33DD"/>
    <w:rsid w:val="00FC40C0"/>
    <w:rsid w:val="00FC43D3"/>
    <w:rsid w:val="00FD3C5C"/>
    <w:rsid w:val="00FE1472"/>
    <w:rsid w:val="00FF298E"/>
    <w:rsid w:val="00FF4921"/>
    <w:rsid w:val="00FF51B4"/>
    <w:rsid w:val="00FF5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1D2D437"/>
  <w15:docId w15:val="{DA8144A4-C6D7-4944-93C3-D69F0041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2D"/>
    <w:pPr>
      <w:spacing w:after="120"/>
    </w:pPr>
    <w:rPr>
      <w:rFonts w:ascii="Arial" w:hAnsi="Arial"/>
      <w:sz w:val="22"/>
      <w:szCs w:val="22"/>
      <w:lang w:val="en-US" w:eastAsia="en-US"/>
    </w:rPr>
  </w:style>
  <w:style w:type="paragraph" w:styleId="Heading1">
    <w:name w:val="heading 1"/>
    <w:basedOn w:val="Normal"/>
    <w:next w:val="Normal"/>
    <w:qFormat/>
    <w:rsid w:val="00D40E98"/>
    <w:pPr>
      <w:keepNext/>
      <w:widowControl w:val="0"/>
      <w:spacing w:after="60"/>
      <w:outlineLvl w:val="0"/>
    </w:pPr>
    <w:rPr>
      <w:rFonts w:ascii="Arial Bold" w:hAnsi="Arial Bold"/>
      <w:b/>
      <w:caps/>
      <w:snapToGrid w:val="0"/>
    </w:rPr>
  </w:style>
  <w:style w:type="paragraph" w:styleId="Heading2">
    <w:name w:val="heading 2"/>
    <w:basedOn w:val="Normal"/>
    <w:next w:val="Normal"/>
    <w:qFormat/>
    <w:rsid w:val="00C93338"/>
    <w:pPr>
      <w:keepNext/>
      <w:spacing w:after="0"/>
      <w:outlineLvl w:val="1"/>
    </w:pPr>
    <w:rPr>
      <w:rFonts w:ascii="Arial Bold" w:hAnsi="Arial Bold"/>
      <w:b/>
    </w:rPr>
  </w:style>
  <w:style w:type="paragraph" w:styleId="Heading3">
    <w:name w:val="heading 3"/>
    <w:basedOn w:val="Normal"/>
    <w:next w:val="Normal"/>
    <w:qFormat/>
    <w:rsid w:val="00026D78"/>
    <w:pPr>
      <w:keepNext/>
      <w:ind w:left="1134" w:right="1044"/>
      <w:jc w:val="both"/>
      <w:outlineLvl w:val="2"/>
    </w:pPr>
    <w:rPr>
      <w:rFonts w:ascii="Copperplate Gothic Light" w:hAnsi="Copperplate Gothic Light"/>
      <w:snapToGrid w:val="0"/>
      <w:sz w:val="36"/>
      <w:lang w:val="en-GB"/>
    </w:rPr>
  </w:style>
  <w:style w:type="paragraph" w:styleId="Heading4">
    <w:name w:val="heading 4"/>
    <w:basedOn w:val="Normal"/>
    <w:next w:val="Normal"/>
    <w:qFormat/>
    <w:rsid w:val="00026D78"/>
    <w:pPr>
      <w:keepNext/>
      <w:ind w:left="1134" w:right="1044"/>
      <w:outlineLvl w:val="3"/>
    </w:pPr>
    <w:rPr>
      <w:rFonts w:ascii="Book Antiqua" w:hAnsi="Book Antiqua"/>
      <w:b/>
      <w:snapToGrid w:val="0"/>
      <w:lang w:val="en-GB"/>
    </w:rPr>
  </w:style>
  <w:style w:type="paragraph" w:styleId="Heading5">
    <w:name w:val="heading 5"/>
    <w:basedOn w:val="Normal"/>
    <w:next w:val="Normal"/>
    <w:qFormat/>
    <w:rsid w:val="00026D78"/>
    <w:pPr>
      <w:keepNext/>
      <w:outlineLvl w:val="4"/>
    </w:pPr>
    <w:rPr>
      <w:b/>
    </w:rPr>
  </w:style>
  <w:style w:type="paragraph" w:styleId="Heading6">
    <w:name w:val="heading 6"/>
    <w:basedOn w:val="Normal"/>
    <w:next w:val="Normal"/>
    <w:qFormat/>
    <w:rsid w:val="00026D78"/>
    <w:pPr>
      <w:keepNext/>
      <w:ind w:right="-58"/>
      <w:outlineLvl w:val="5"/>
    </w:pPr>
    <w:rPr>
      <w:b/>
    </w:rPr>
  </w:style>
  <w:style w:type="paragraph" w:styleId="Heading7">
    <w:name w:val="heading 7"/>
    <w:basedOn w:val="Normal"/>
    <w:next w:val="Normal"/>
    <w:qFormat/>
    <w:rsid w:val="00026D78"/>
    <w:pPr>
      <w:keepNext/>
      <w:ind w:right="-58"/>
      <w:outlineLvl w:val="6"/>
    </w:pPr>
    <w:rPr>
      <w:b/>
      <w:snapToGrid w:val="0"/>
      <w:sz w:val="28"/>
      <w:lang w:val="en-GB"/>
    </w:rPr>
  </w:style>
  <w:style w:type="paragraph" w:styleId="Heading8">
    <w:name w:val="heading 8"/>
    <w:basedOn w:val="Normal"/>
    <w:next w:val="Normal"/>
    <w:qFormat/>
    <w:rsid w:val="00026D78"/>
    <w:pPr>
      <w:keepNext/>
      <w:widowControl w:val="0"/>
      <w:outlineLvl w:val="7"/>
    </w:pPr>
    <w:rPr>
      <w:b/>
      <w:i/>
      <w:color w:val="FF0000"/>
    </w:rPr>
  </w:style>
  <w:style w:type="paragraph" w:styleId="Heading9">
    <w:name w:val="heading 9"/>
    <w:basedOn w:val="Normal"/>
    <w:next w:val="Normal"/>
    <w:qFormat/>
    <w:rsid w:val="00026D78"/>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6D78"/>
    <w:pPr>
      <w:tabs>
        <w:tab w:val="center" w:pos="4320"/>
        <w:tab w:val="right" w:pos="8640"/>
      </w:tabs>
    </w:pPr>
  </w:style>
  <w:style w:type="paragraph" w:styleId="Footer">
    <w:name w:val="footer"/>
    <w:basedOn w:val="Normal"/>
    <w:link w:val="FooterChar"/>
    <w:rsid w:val="00026D78"/>
    <w:pPr>
      <w:tabs>
        <w:tab w:val="center" w:pos="4320"/>
        <w:tab w:val="right" w:pos="8640"/>
      </w:tabs>
    </w:pPr>
  </w:style>
  <w:style w:type="character" w:styleId="PageNumber">
    <w:name w:val="page number"/>
    <w:basedOn w:val="DefaultParagraphFont"/>
    <w:rsid w:val="00B000D5"/>
    <w:rPr>
      <w:rFonts w:ascii="Arial" w:hAnsi="Arial"/>
      <w:dstrike w:val="0"/>
      <w:color w:val="auto"/>
      <w:sz w:val="18"/>
      <w:szCs w:val="18"/>
      <w:u w:val="none"/>
      <w:vertAlign w:val="baseline"/>
    </w:rPr>
  </w:style>
  <w:style w:type="paragraph" w:styleId="BodyText">
    <w:name w:val="Body Text"/>
    <w:basedOn w:val="Normal"/>
    <w:rsid w:val="00026D78"/>
    <w:pPr>
      <w:ind w:right="-58"/>
    </w:pPr>
  </w:style>
  <w:style w:type="paragraph" w:styleId="NormalWeb">
    <w:name w:val="Normal (Web)"/>
    <w:basedOn w:val="Normal"/>
    <w:rsid w:val="00026D78"/>
    <w:pPr>
      <w:spacing w:before="100" w:after="100"/>
    </w:pPr>
    <w:rPr>
      <w:rFonts w:ascii="Verdana" w:hAnsi="Verdana"/>
      <w:sz w:val="20"/>
      <w:lang w:val="en-AU"/>
    </w:rPr>
  </w:style>
  <w:style w:type="character" w:styleId="Strong">
    <w:name w:val="Strong"/>
    <w:basedOn w:val="DefaultParagraphFont"/>
    <w:qFormat/>
    <w:rsid w:val="00026D78"/>
    <w:rPr>
      <w:b/>
    </w:rPr>
  </w:style>
  <w:style w:type="paragraph" w:styleId="BodyText2">
    <w:name w:val="Body Text 2"/>
    <w:basedOn w:val="Normal"/>
    <w:rsid w:val="00026D78"/>
  </w:style>
  <w:style w:type="paragraph" w:styleId="BodyTextIndent">
    <w:name w:val="Body Text Indent"/>
    <w:basedOn w:val="Normal"/>
    <w:rsid w:val="00026D78"/>
    <w:pPr>
      <w:ind w:left="360"/>
    </w:pPr>
    <w:rPr>
      <w:snapToGrid w:val="0"/>
    </w:rPr>
  </w:style>
  <w:style w:type="paragraph" w:styleId="BodyText3">
    <w:name w:val="Body Text 3"/>
    <w:basedOn w:val="Normal"/>
    <w:rsid w:val="00026D78"/>
    <w:rPr>
      <w:b/>
      <w:sz w:val="20"/>
    </w:rPr>
  </w:style>
  <w:style w:type="paragraph" w:customStyle="1" w:styleId="H1">
    <w:name w:val="H1"/>
    <w:basedOn w:val="Normal"/>
    <w:next w:val="Normal"/>
    <w:rsid w:val="00026D78"/>
    <w:pPr>
      <w:keepNext/>
      <w:spacing w:before="100" w:after="100"/>
      <w:outlineLvl w:val="1"/>
    </w:pPr>
    <w:rPr>
      <w:rFonts w:ascii="Times New Roman" w:hAnsi="Times New Roman"/>
      <w:b/>
      <w:snapToGrid w:val="0"/>
      <w:kern w:val="36"/>
      <w:sz w:val="48"/>
      <w:lang w:val="en-AU"/>
    </w:rPr>
  </w:style>
  <w:style w:type="paragraph" w:customStyle="1" w:styleId="H2">
    <w:name w:val="H2"/>
    <w:basedOn w:val="Normal"/>
    <w:next w:val="Normal"/>
    <w:rsid w:val="00026D78"/>
    <w:pPr>
      <w:keepNext/>
      <w:spacing w:before="100" w:after="100"/>
      <w:outlineLvl w:val="2"/>
    </w:pPr>
    <w:rPr>
      <w:rFonts w:ascii="Times New Roman" w:hAnsi="Times New Roman"/>
      <w:b/>
      <w:snapToGrid w:val="0"/>
      <w:sz w:val="36"/>
      <w:lang w:val="en-AU"/>
    </w:rPr>
  </w:style>
  <w:style w:type="character" w:styleId="Emphasis">
    <w:name w:val="Emphasis"/>
    <w:basedOn w:val="DefaultParagraphFont"/>
    <w:qFormat/>
    <w:rsid w:val="00026D78"/>
    <w:rPr>
      <w:i/>
    </w:rPr>
  </w:style>
  <w:style w:type="character" w:styleId="Hyperlink">
    <w:name w:val="Hyperlink"/>
    <w:basedOn w:val="DefaultParagraphFont"/>
    <w:uiPriority w:val="99"/>
    <w:rsid w:val="002A127D"/>
    <w:rPr>
      <w:color w:val="0000FF"/>
      <w:u w:val="single"/>
    </w:rPr>
  </w:style>
  <w:style w:type="paragraph" w:styleId="Title">
    <w:name w:val="Title"/>
    <w:basedOn w:val="Normal"/>
    <w:link w:val="TitleChar"/>
    <w:qFormat/>
    <w:rsid w:val="00FA61BF"/>
    <w:pPr>
      <w:jc w:val="center"/>
    </w:pPr>
    <w:rPr>
      <w:b/>
      <w:lang w:val="en-AU"/>
    </w:rPr>
  </w:style>
  <w:style w:type="table" w:styleId="TableGrid">
    <w:name w:val="Table Grid"/>
    <w:basedOn w:val="TableNormal"/>
    <w:rsid w:val="00FA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06B3A"/>
    <w:rPr>
      <w:rFonts w:ascii="Arial" w:hAnsi="Arial"/>
      <w:b/>
      <w:sz w:val="22"/>
      <w:lang w:val="en-AU" w:eastAsia="en-US" w:bidi="ar-SA"/>
    </w:rPr>
  </w:style>
  <w:style w:type="character" w:styleId="CommentReference">
    <w:name w:val="annotation reference"/>
    <w:basedOn w:val="DefaultParagraphFont"/>
    <w:uiPriority w:val="99"/>
    <w:semiHidden/>
    <w:rsid w:val="00D60BB1"/>
    <w:rPr>
      <w:sz w:val="16"/>
      <w:szCs w:val="16"/>
    </w:rPr>
  </w:style>
  <w:style w:type="paragraph" w:styleId="CommentText">
    <w:name w:val="annotation text"/>
    <w:basedOn w:val="Normal"/>
    <w:link w:val="CommentTextChar"/>
    <w:rsid w:val="00D60BB1"/>
    <w:rPr>
      <w:sz w:val="20"/>
      <w:lang w:val="en-AU"/>
    </w:rPr>
  </w:style>
  <w:style w:type="paragraph" w:styleId="BalloonText">
    <w:name w:val="Balloon Text"/>
    <w:basedOn w:val="Normal"/>
    <w:semiHidden/>
    <w:rsid w:val="00D60BB1"/>
    <w:rPr>
      <w:rFonts w:ascii="Tahoma" w:hAnsi="Tahoma" w:cs="Tahoma"/>
      <w:sz w:val="16"/>
      <w:szCs w:val="16"/>
    </w:rPr>
  </w:style>
  <w:style w:type="paragraph" w:customStyle="1" w:styleId="StyleHeading111ptBold">
    <w:name w:val="Style Heading 1 + 11 pt Bold"/>
    <w:basedOn w:val="Heading1"/>
    <w:rsid w:val="00D40E98"/>
    <w:rPr>
      <w:b w:val="0"/>
      <w:bCs/>
      <w:caps w:val="0"/>
    </w:rPr>
  </w:style>
  <w:style w:type="paragraph" w:customStyle="1" w:styleId="Default">
    <w:name w:val="Default"/>
    <w:rsid w:val="00141481"/>
    <w:pPr>
      <w:autoSpaceDE w:val="0"/>
      <w:autoSpaceDN w:val="0"/>
      <w:adjustRightInd w:val="0"/>
    </w:pPr>
    <w:rPr>
      <w:rFonts w:ascii="Myriad Pro Light" w:hAnsi="Myriad Pro Light" w:cs="Myriad Pro Light"/>
      <w:color w:val="000000"/>
      <w:sz w:val="24"/>
      <w:szCs w:val="24"/>
    </w:rPr>
  </w:style>
  <w:style w:type="paragraph" w:styleId="ListParagraph">
    <w:name w:val="List Paragraph"/>
    <w:basedOn w:val="Normal"/>
    <w:uiPriority w:val="34"/>
    <w:qFormat/>
    <w:rsid w:val="00D73328"/>
    <w:pPr>
      <w:ind w:left="720"/>
      <w:contextualSpacing/>
    </w:pPr>
  </w:style>
  <w:style w:type="paragraph" w:styleId="CommentSubject">
    <w:name w:val="annotation subject"/>
    <w:basedOn w:val="CommentText"/>
    <w:next w:val="CommentText"/>
    <w:link w:val="CommentSubjectChar"/>
    <w:rsid w:val="00DD409C"/>
    <w:rPr>
      <w:b/>
      <w:bCs/>
      <w:szCs w:val="20"/>
      <w:lang w:val="en-US"/>
    </w:rPr>
  </w:style>
  <w:style w:type="character" w:customStyle="1" w:styleId="CommentTextChar">
    <w:name w:val="Comment Text Char"/>
    <w:basedOn w:val="DefaultParagraphFont"/>
    <w:link w:val="CommentText"/>
    <w:rsid w:val="00DD409C"/>
    <w:rPr>
      <w:rFonts w:ascii="Arial" w:hAnsi="Arial"/>
      <w:szCs w:val="22"/>
      <w:lang w:eastAsia="en-US"/>
    </w:rPr>
  </w:style>
  <w:style w:type="character" w:customStyle="1" w:styleId="CommentSubjectChar">
    <w:name w:val="Comment Subject Char"/>
    <w:basedOn w:val="CommentTextChar"/>
    <w:link w:val="CommentSubject"/>
    <w:rsid w:val="00DD409C"/>
    <w:rPr>
      <w:rFonts w:ascii="Arial" w:hAnsi="Arial"/>
      <w:szCs w:val="22"/>
      <w:lang w:eastAsia="en-US"/>
    </w:rPr>
  </w:style>
  <w:style w:type="character" w:customStyle="1" w:styleId="FooterChar">
    <w:name w:val="Footer Char"/>
    <w:basedOn w:val="DefaultParagraphFont"/>
    <w:link w:val="Footer"/>
    <w:rsid w:val="001222DA"/>
    <w:rPr>
      <w:rFonts w:ascii="Arial" w:hAnsi="Arial"/>
      <w:sz w:val="22"/>
      <w:szCs w:val="22"/>
      <w:lang w:val="en-US" w:eastAsia="en-US"/>
    </w:rPr>
  </w:style>
  <w:style w:type="character" w:customStyle="1" w:styleId="HeaderChar">
    <w:name w:val="Header Char"/>
    <w:basedOn w:val="DefaultParagraphFont"/>
    <w:link w:val="Header"/>
    <w:rsid w:val="001222DA"/>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2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idsguardian.gov.au"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ochildprotection.weeb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7D5C-022B-4DC8-ACC2-426E7A62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3805</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Broken Bay Diocese</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Schools Office</dc:creator>
  <cp:lastModifiedBy>Tamara Hughes</cp:lastModifiedBy>
  <cp:revision>2</cp:revision>
  <cp:lastPrinted>2014-07-25T00:27:00Z</cp:lastPrinted>
  <dcterms:created xsi:type="dcterms:W3CDTF">2021-02-10T00:06:00Z</dcterms:created>
  <dcterms:modified xsi:type="dcterms:W3CDTF">2021-02-10T00:06:00Z</dcterms:modified>
</cp:coreProperties>
</file>